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25309FB4" w14:textId="77777777" w:rsidR="0058678B" w:rsidRPr="00D27569" w:rsidRDefault="0058678B" w:rsidP="0058678B">
      <w:pPr>
        <w:pStyle w:val="Titul2"/>
        <w:spacing w:line="240" w:lineRule="auto"/>
        <w:rPr>
          <w:sz w:val="18"/>
          <w:szCs w:val="18"/>
        </w:rPr>
      </w:pPr>
    </w:p>
    <w:p w14:paraId="0B5B8BF2" w14:textId="49D658EB" w:rsidR="0035531B" w:rsidRDefault="0035531B" w:rsidP="0058678B">
      <w:pPr>
        <w:pStyle w:val="Titul2"/>
        <w:spacing w:line="240" w:lineRule="auto"/>
      </w:pPr>
      <w:r w:rsidRPr="00D27569">
        <w:t>„</w:t>
      </w:r>
      <w:r w:rsidR="00052A4B" w:rsidRPr="00D27569">
        <w:t xml:space="preserve">RS1 </w:t>
      </w:r>
      <w:r w:rsidR="00D27569" w:rsidRPr="00D27569">
        <w:t xml:space="preserve">VRT </w:t>
      </w:r>
      <w:r w:rsidR="00052A4B" w:rsidRPr="00D27569">
        <w:t>Ostrava – st. hr.</w:t>
      </w:r>
      <w:r w:rsidRPr="00D27569">
        <w:t>“</w:t>
      </w:r>
      <w:r w:rsidR="00D27569" w:rsidRPr="00D27569">
        <w:t>; zpracování ZP + EIA + DPS</w:t>
      </w:r>
    </w:p>
    <w:p w14:paraId="7896BFC2" w14:textId="77777777" w:rsidR="003F4C40" w:rsidRDefault="003F4C40" w:rsidP="000E125F">
      <w:pPr>
        <w:pStyle w:val="Text1-1"/>
        <w:numPr>
          <w:ilvl w:val="0"/>
          <w:numId w:val="0"/>
        </w:numPr>
        <w:tabs>
          <w:tab w:val="left" w:pos="708"/>
        </w:tabs>
        <w:ind w:left="737" w:hanging="737"/>
      </w:pPr>
    </w:p>
    <w:p w14:paraId="74FD9848" w14:textId="61309AB4" w:rsidR="000E125F" w:rsidRDefault="000E125F" w:rsidP="000E125F">
      <w:pPr>
        <w:pStyle w:val="Text1-1"/>
        <w:numPr>
          <w:ilvl w:val="0"/>
          <w:numId w:val="0"/>
        </w:numPr>
        <w:tabs>
          <w:tab w:val="left" w:pos="708"/>
        </w:tabs>
        <w:ind w:left="737" w:hanging="737"/>
      </w:pPr>
      <w:r w:rsidRPr="00B166F7">
        <w:t xml:space="preserve">Č.j. </w:t>
      </w:r>
      <w:r w:rsidR="00B166F7" w:rsidRPr="00B166F7">
        <w:t>2246</w:t>
      </w:r>
      <w:r w:rsidR="00070EC3" w:rsidRPr="00B166F7">
        <w:t>/2024-SŽ-SS VRT</w:t>
      </w:r>
    </w:p>
    <w:p w14:paraId="1577217D" w14:textId="77777777" w:rsidR="007A68BE" w:rsidRDefault="007A68BE" w:rsidP="007A68BE">
      <w:pPr>
        <w:spacing w:after="0" w:line="240" w:lineRule="auto"/>
        <w:rPr>
          <w:i/>
          <w:color w:val="FF0000"/>
        </w:rPr>
      </w:pPr>
    </w:p>
    <w:p w14:paraId="3E6D5BBC" w14:textId="77777777" w:rsidR="00070EC3" w:rsidRDefault="00070EC3" w:rsidP="007A68BE">
      <w:pPr>
        <w:spacing w:after="0" w:line="240" w:lineRule="auto"/>
        <w:rPr>
          <w:i/>
          <w:color w:val="FF0000"/>
        </w:rPr>
      </w:pPr>
    </w:p>
    <w:p w14:paraId="103F1BED" w14:textId="77777777" w:rsidR="00070EC3" w:rsidRDefault="00070EC3" w:rsidP="007A68BE">
      <w:pPr>
        <w:spacing w:after="0" w:line="240" w:lineRule="auto"/>
        <w:rPr>
          <w:i/>
          <w:color w:val="FF0000"/>
        </w:rPr>
      </w:pPr>
    </w:p>
    <w:p w14:paraId="1DCA5113" w14:textId="77777777" w:rsidR="00070EC3" w:rsidRDefault="00070EC3" w:rsidP="007A68BE">
      <w:pPr>
        <w:spacing w:after="0" w:line="240" w:lineRule="auto"/>
        <w:rPr>
          <w:i/>
          <w:color w:val="FF0000"/>
        </w:rPr>
      </w:pPr>
    </w:p>
    <w:p w14:paraId="2E11C03C" w14:textId="77777777" w:rsidR="00070EC3" w:rsidRDefault="00070EC3" w:rsidP="007A68BE">
      <w:pPr>
        <w:spacing w:after="0" w:line="240" w:lineRule="auto"/>
        <w:rPr>
          <w:i/>
          <w:color w:val="FF0000"/>
        </w:rPr>
      </w:pPr>
    </w:p>
    <w:p w14:paraId="232F2802" w14:textId="77777777" w:rsidR="00070EC3" w:rsidRDefault="00070EC3" w:rsidP="007A68BE">
      <w:pPr>
        <w:spacing w:after="0" w:line="240" w:lineRule="auto"/>
        <w:rPr>
          <w:i/>
          <w:color w:val="FF0000"/>
        </w:rPr>
      </w:pPr>
    </w:p>
    <w:p w14:paraId="2D811CED" w14:textId="77777777" w:rsidR="00070EC3" w:rsidRDefault="00070EC3" w:rsidP="007A68BE">
      <w:pPr>
        <w:spacing w:after="0" w:line="240" w:lineRule="auto"/>
        <w:rPr>
          <w:i/>
          <w:color w:val="FF0000"/>
        </w:rPr>
      </w:pPr>
    </w:p>
    <w:p w14:paraId="172AE66E" w14:textId="77777777" w:rsidR="00070EC3" w:rsidRDefault="00070EC3" w:rsidP="007A68BE">
      <w:pPr>
        <w:spacing w:after="0" w:line="240" w:lineRule="auto"/>
        <w:rPr>
          <w:i/>
          <w:color w:val="FF0000"/>
        </w:rPr>
      </w:pPr>
    </w:p>
    <w:p w14:paraId="29237FDC" w14:textId="77777777" w:rsidR="00070EC3" w:rsidRDefault="00070EC3" w:rsidP="007A68BE">
      <w:pPr>
        <w:spacing w:after="0" w:line="240" w:lineRule="auto"/>
        <w:rPr>
          <w:i/>
          <w:color w:val="FF0000"/>
        </w:rPr>
      </w:pPr>
    </w:p>
    <w:p w14:paraId="3CC421E1" w14:textId="77777777" w:rsidR="00070EC3" w:rsidRDefault="00070EC3" w:rsidP="007A68BE">
      <w:pPr>
        <w:spacing w:after="0" w:line="240" w:lineRule="auto"/>
        <w:rPr>
          <w:i/>
          <w:color w:val="FF0000"/>
        </w:rPr>
      </w:pPr>
    </w:p>
    <w:p w14:paraId="2920F9ED" w14:textId="77777777" w:rsidR="00070EC3" w:rsidRDefault="00070EC3" w:rsidP="007A68BE">
      <w:pPr>
        <w:spacing w:after="0" w:line="240" w:lineRule="auto"/>
        <w:rPr>
          <w:i/>
          <w:color w:val="FF0000"/>
        </w:rPr>
      </w:pPr>
    </w:p>
    <w:p w14:paraId="2F55A3A2" w14:textId="77777777" w:rsidR="00070EC3" w:rsidRDefault="00070EC3"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22CE0BA7" w14:textId="77777777" w:rsidR="004D2F4C" w:rsidRDefault="004D2F4C" w:rsidP="004D2F4C">
      <w:pPr>
        <w:spacing w:after="0"/>
        <w:rPr>
          <w:i/>
          <w:color w:val="FF0000"/>
        </w:rPr>
      </w:pPr>
      <w:r w:rsidRPr="00FD7140">
        <w:rPr>
          <w:noProof/>
          <w:lang w:eastAsia="cs-CZ"/>
        </w:rPr>
        <w:drawing>
          <wp:inline distT="0" distB="0" distL="0" distR="0" wp14:anchorId="55A1BBFD" wp14:editId="38B5CD33">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p w14:paraId="5F14E0DF" w14:textId="0A27C365" w:rsidR="007A68BE" w:rsidRDefault="007A68BE" w:rsidP="0058678B">
      <w:pPr>
        <w:pStyle w:val="Zpat"/>
        <w:rPr>
          <w:sz w:val="2"/>
          <w:szCs w:val="2"/>
        </w:rPr>
      </w:pPr>
    </w:p>
    <w:p w14:paraId="3F03AB25" w14:textId="77777777" w:rsidR="007A68BE" w:rsidRDefault="007A68BE" w:rsidP="007A68BE">
      <w:pPr>
        <w:pStyle w:val="Zpat"/>
        <w:tabs>
          <w:tab w:val="left" w:pos="6772"/>
        </w:tabs>
        <w:rPr>
          <w:sz w:val="2"/>
          <w:szCs w:val="2"/>
        </w:rPr>
      </w:pPr>
    </w:p>
    <w:p w14:paraId="2B14EF64" w14:textId="5AC25003" w:rsidR="004D2F4C" w:rsidRDefault="004D2F4C">
      <w:pPr>
        <w:rPr>
          <w:rFonts w:asciiTheme="majorHAnsi" w:hAnsiTheme="majorHAnsi"/>
          <w:b/>
          <w:caps/>
          <w:sz w:val="22"/>
        </w:rPr>
      </w:pPr>
      <w:r>
        <w:rPr>
          <w:rFonts w:asciiTheme="majorHAnsi" w:hAnsiTheme="majorHAnsi"/>
          <w:b/>
          <w:caps/>
          <w:sz w:val="22"/>
        </w:rPr>
        <w:br w:type="page"/>
      </w:r>
    </w:p>
    <w:p w14:paraId="6B8461DF" w14:textId="77777777" w:rsidR="00717D97" w:rsidRDefault="00717D97">
      <w:pPr>
        <w:rPr>
          <w:rFonts w:asciiTheme="majorHAnsi" w:hAnsiTheme="majorHAnsi"/>
          <w:b/>
          <w:caps/>
          <w:sz w:val="22"/>
        </w:rPr>
      </w:pPr>
    </w:p>
    <w:p w14:paraId="782BE870" w14:textId="15063B12" w:rsidR="00BD7E91" w:rsidRDefault="00BD7E91" w:rsidP="00FE4333">
      <w:pPr>
        <w:pStyle w:val="Nadpisbezsl1-1"/>
      </w:pPr>
      <w:r>
        <w:t>Obsah</w:t>
      </w:r>
      <w:r w:rsidR="00887F36">
        <w:t xml:space="preserve"> </w:t>
      </w:r>
    </w:p>
    <w:p w14:paraId="14575AA4" w14:textId="7CDBA96D" w:rsidR="00241E9F"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82985280" w:history="1">
        <w:r w:rsidR="00241E9F" w:rsidRPr="00B57D6A">
          <w:rPr>
            <w:rStyle w:val="Hypertextovodkaz"/>
          </w:rPr>
          <w:t>1.</w:t>
        </w:r>
        <w:r w:rsidR="00241E9F">
          <w:rPr>
            <w:rFonts w:eastAsiaTheme="minorEastAsia"/>
            <w:caps w:val="0"/>
            <w:noProof/>
            <w:sz w:val="22"/>
            <w:szCs w:val="22"/>
            <w:lang w:eastAsia="cs-CZ"/>
          </w:rPr>
          <w:tab/>
        </w:r>
        <w:r w:rsidR="00241E9F" w:rsidRPr="00B57D6A">
          <w:rPr>
            <w:rStyle w:val="Hypertextovodkaz"/>
          </w:rPr>
          <w:t>ÚVODNÍ USTANOVENÍ</w:t>
        </w:r>
        <w:r w:rsidR="00241E9F">
          <w:rPr>
            <w:noProof/>
            <w:webHidden/>
          </w:rPr>
          <w:tab/>
        </w:r>
        <w:r w:rsidR="00241E9F">
          <w:rPr>
            <w:noProof/>
            <w:webHidden/>
          </w:rPr>
          <w:fldChar w:fldCharType="begin"/>
        </w:r>
        <w:r w:rsidR="00241E9F">
          <w:rPr>
            <w:noProof/>
            <w:webHidden/>
          </w:rPr>
          <w:instrText xml:space="preserve"> PAGEREF _Toc182985280 \h </w:instrText>
        </w:r>
        <w:r w:rsidR="00241E9F">
          <w:rPr>
            <w:noProof/>
            <w:webHidden/>
          </w:rPr>
        </w:r>
        <w:r w:rsidR="00241E9F">
          <w:rPr>
            <w:noProof/>
            <w:webHidden/>
          </w:rPr>
          <w:fldChar w:fldCharType="separate"/>
        </w:r>
        <w:r w:rsidR="00A63670">
          <w:rPr>
            <w:noProof/>
            <w:webHidden/>
          </w:rPr>
          <w:t>3</w:t>
        </w:r>
        <w:r w:rsidR="00241E9F">
          <w:rPr>
            <w:noProof/>
            <w:webHidden/>
          </w:rPr>
          <w:fldChar w:fldCharType="end"/>
        </w:r>
      </w:hyperlink>
    </w:p>
    <w:p w14:paraId="763CFB26" w14:textId="03ADA40F" w:rsidR="00241E9F" w:rsidRDefault="00241E9F">
      <w:pPr>
        <w:pStyle w:val="Obsah1"/>
        <w:rPr>
          <w:rFonts w:eastAsiaTheme="minorEastAsia"/>
          <w:caps w:val="0"/>
          <w:noProof/>
          <w:sz w:val="22"/>
          <w:szCs w:val="22"/>
          <w:lang w:eastAsia="cs-CZ"/>
        </w:rPr>
      </w:pPr>
      <w:hyperlink w:anchor="_Toc182985281" w:history="1">
        <w:r w:rsidRPr="00B57D6A">
          <w:rPr>
            <w:rStyle w:val="Hypertextovodkaz"/>
          </w:rPr>
          <w:t>2.</w:t>
        </w:r>
        <w:r>
          <w:rPr>
            <w:rFonts w:eastAsiaTheme="minorEastAsia"/>
            <w:caps w:val="0"/>
            <w:noProof/>
            <w:sz w:val="22"/>
            <w:szCs w:val="22"/>
            <w:lang w:eastAsia="cs-CZ"/>
          </w:rPr>
          <w:tab/>
        </w:r>
        <w:r w:rsidRPr="00B57D6A">
          <w:rPr>
            <w:rStyle w:val="Hypertextovodkaz"/>
          </w:rPr>
          <w:t>IDENTIFIKAČNÍ ÚDAJE ZADAVATELE</w:t>
        </w:r>
        <w:r>
          <w:rPr>
            <w:noProof/>
            <w:webHidden/>
          </w:rPr>
          <w:tab/>
        </w:r>
        <w:r>
          <w:rPr>
            <w:noProof/>
            <w:webHidden/>
          </w:rPr>
          <w:fldChar w:fldCharType="begin"/>
        </w:r>
        <w:r>
          <w:rPr>
            <w:noProof/>
            <w:webHidden/>
          </w:rPr>
          <w:instrText xml:space="preserve"> PAGEREF _Toc182985281 \h </w:instrText>
        </w:r>
        <w:r>
          <w:rPr>
            <w:noProof/>
            <w:webHidden/>
          </w:rPr>
        </w:r>
        <w:r>
          <w:rPr>
            <w:noProof/>
            <w:webHidden/>
          </w:rPr>
          <w:fldChar w:fldCharType="separate"/>
        </w:r>
        <w:r w:rsidR="00A63670">
          <w:rPr>
            <w:noProof/>
            <w:webHidden/>
          </w:rPr>
          <w:t>3</w:t>
        </w:r>
        <w:r>
          <w:rPr>
            <w:noProof/>
            <w:webHidden/>
          </w:rPr>
          <w:fldChar w:fldCharType="end"/>
        </w:r>
      </w:hyperlink>
    </w:p>
    <w:p w14:paraId="1C7BDC24" w14:textId="18BA865C" w:rsidR="00241E9F" w:rsidRDefault="00241E9F">
      <w:pPr>
        <w:pStyle w:val="Obsah1"/>
        <w:rPr>
          <w:rFonts w:eastAsiaTheme="minorEastAsia"/>
          <w:caps w:val="0"/>
          <w:noProof/>
          <w:sz w:val="22"/>
          <w:szCs w:val="22"/>
          <w:lang w:eastAsia="cs-CZ"/>
        </w:rPr>
      </w:pPr>
      <w:hyperlink w:anchor="_Toc182985282" w:history="1">
        <w:r w:rsidRPr="00B57D6A">
          <w:rPr>
            <w:rStyle w:val="Hypertextovodkaz"/>
          </w:rPr>
          <w:t>3.</w:t>
        </w:r>
        <w:r>
          <w:rPr>
            <w:rFonts w:eastAsiaTheme="minorEastAsia"/>
            <w:caps w:val="0"/>
            <w:noProof/>
            <w:sz w:val="22"/>
            <w:szCs w:val="22"/>
            <w:lang w:eastAsia="cs-CZ"/>
          </w:rPr>
          <w:tab/>
        </w:r>
        <w:r w:rsidRPr="00B57D6A">
          <w:rPr>
            <w:rStyle w:val="Hypertextovodkaz"/>
          </w:rPr>
          <w:t>KOMUNIKACE MEZI ZADAVATELEM a DODAVATELEM</w:t>
        </w:r>
        <w:r>
          <w:rPr>
            <w:noProof/>
            <w:webHidden/>
          </w:rPr>
          <w:tab/>
        </w:r>
        <w:r>
          <w:rPr>
            <w:noProof/>
            <w:webHidden/>
          </w:rPr>
          <w:fldChar w:fldCharType="begin"/>
        </w:r>
        <w:r>
          <w:rPr>
            <w:noProof/>
            <w:webHidden/>
          </w:rPr>
          <w:instrText xml:space="preserve"> PAGEREF _Toc182985282 \h </w:instrText>
        </w:r>
        <w:r>
          <w:rPr>
            <w:noProof/>
            <w:webHidden/>
          </w:rPr>
        </w:r>
        <w:r>
          <w:rPr>
            <w:noProof/>
            <w:webHidden/>
          </w:rPr>
          <w:fldChar w:fldCharType="separate"/>
        </w:r>
        <w:r w:rsidR="00A63670">
          <w:rPr>
            <w:noProof/>
            <w:webHidden/>
          </w:rPr>
          <w:t>4</w:t>
        </w:r>
        <w:r>
          <w:rPr>
            <w:noProof/>
            <w:webHidden/>
          </w:rPr>
          <w:fldChar w:fldCharType="end"/>
        </w:r>
      </w:hyperlink>
    </w:p>
    <w:p w14:paraId="56B903F4" w14:textId="7C60C22C" w:rsidR="00241E9F" w:rsidRDefault="00241E9F">
      <w:pPr>
        <w:pStyle w:val="Obsah1"/>
        <w:rPr>
          <w:rFonts w:eastAsiaTheme="minorEastAsia"/>
          <w:caps w:val="0"/>
          <w:noProof/>
          <w:sz w:val="22"/>
          <w:szCs w:val="22"/>
          <w:lang w:eastAsia="cs-CZ"/>
        </w:rPr>
      </w:pPr>
      <w:hyperlink w:anchor="_Toc182985283" w:history="1">
        <w:r w:rsidRPr="00B57D6A">
          <w:rPr>
            <w:rStyle w:val="Hypertextovodkaz"/>
          </w:rPr>
          <w:t>4.</w:t>
        </w:r>
        <w:r>
          <w:rPr>
            <w:rFonts w:eastAsiaTheme="minorEastAsia"/>
            <w:caps w:val="0"/>
            <w:noProof/>
            <w:sz w:val="22"/>
            <w:szCs w:val="22"/>
            <w:lang w:eastAsia="cs-CZ"/>
          </w:rPr>
          <w:tab/>
        </w:r>
        <w:r w:rsidRPr="00B57D6A">
          <w:rPr>
            <w:rStyle w:val="Hypertextovodkaz"/>
          </w:rPr>
          <w:t>ÚČEL a PŘEDMĚT PLNĚNÍ VEŘEJNÉ ZAKÁZKY</w:t>
        </w:r>
        <w:r>
          <w:rPr>
            <w:noProof/>
            <w:webHidden/>
          </w:rPr>
          <w:tab/>
        </w:r>
        <w:r>
          <w:rPr>
            <w:noProof/>
            <w:webHidden/>
          </w:rPr>
          <w:fldChar w:fldCharType="begin"/>
        </w:r>
        <w:r>
          <w:rPr>
            <w:noProof/>
            <w:webHidden/>
          </w:rPr>
          <w:instrText xml:space="preserve"> PAGEREF _Toc182985283 \h </w:instrText>
        </w:r>
        <w:r>
          <w:rPr>
            <w:noProof/>
            <w:webHidden/>
          </w:rPr>
        </w:r>
        <w:r>
          <w:rPr>
            <w:noProof/>
            <w:webHidden/>
          </w:rPr>
          <w:fldChar w:fldCharType="separate"/>
        </w:r>
        <w:r w:rsidR="00A63670">
          <w:rPr>
            <w:noProof/>
            <w:webHidden/>
          </w:rPr>
          <w:t>4</w:t>
        </w:r>
        <w:r>
          <w:rPr>
            <w:noProof/>
            <w:webHidden/>
          </w:rPr>
          <w:fldChar w:fldCharType="end"/>
        </w:r>
      </w:hyperlink>
    </w:p>
    <w:p w14:paraId="12D98E4C" w14:textId="2BE6B05D" w:rsidR="00241E9F" w:rsidRDefault="00241E9F">
      <w:pPr>
        <w:pStyle w:val="Obsah1"/>
        <w:rPr>
          <w:rFonts w:eastAsiaTheme="minorEastAsia"/>
          <w:caps w:val="0"/>
          <w:noProof/>
          <w:sz w:val="22"/>
          <w:szCs w:val="22"/>
          <w:lang w:eastAsia="cs-CZ"/>
        </w:rPr>
      </w:pPr>
      <w:hyperlink w:anchor="_Toc182985284" w:history="1">
        <w:r w:rsidRPr="00B57D6A">
          <w:rPr>
            <w:rStyle w:val="Hypertextovodkaz"/>
          </w:rPr>
          <w:t>5.</w:t>
        </w:r>
        <w:r>
          <w:rPr>
            <w:rFonts w:eastAsiaTheme="minorEastAsia"/>
            <w:caps w:val="0"/>
            <w:noProof/>
            <w:sz w:val="22"/>
            <w:szCs w:val="22"/>
            <w:lang w:eastAsia="cs-CZ"/>
          </w:rPr>
          <w:tab/>
        </w:r>
        <w:r w:rsidRPr="00B57D6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_Toc182985284 \h </w:instrText>
        </w:r>
        <w:r>
          <w:rPr>
            <w:noProof/>
            <w:webHidden/>
          </w:rPr>
        </w:r>
        <w:r>
          <w:rPr>
            <w:noProof/>
            <w:webHidden/>
          </w:rPr>
          <w:fldChar w:fldCharType="separate"/>
        </w:r>
        <w:r w:rsidR="00A63670">
          <w:rPr>
            <w:noProof/>
            <w:webHidden/>
          </w:rPr>
          <w:t>6</w:t>
        </w:r>
        <w:r>
          <w:rPr>
            <w:noProof/>
            <w:webHidden/>
          </w:rPr>
          <w:fldChar w:fldCharType="end"/>
        </w:r>
      </w:hyperlink>
    </w:p>
    <w:p w14:paraId="3F34A73E" w14:textId="02424948" w:rsidR="00241E9F" w:rsidRDefault="00241E9F">
      <w:pPr>
        <w:pStyle w:val="Obsah1"/>
        <w:rPr>
          <w:rFonts w:eastAsiaTheme="minorEastAsia"/>
          <w:caps w:val="0"/>
          <w:noProof/>
          <w:sz w:val="22"/>
          <w:szCs w:val="22"/>
          <w:lang w:eastAsia="cs-CZ"/>
        </w:rPr>
      </w:pPr>
      <w:hyperlink w:anchor="_Toc182985285" w:history="1">
        <w:r w:rsidRPr="00B57D6A">
          <w:rPr>
            <w:rStyle w:val="Hypertextovodkaz"/>
          </w:rPr>
          <w:t>6.</w:t>
        </w:r>
        <w:r>
          <w:rPr>
            <w:rFonts w:eastAsiaTheme="minorEastAsia"/>
            <w:caps w:val="0"/>
            <w:noProof/>
            <w:sz w:val="22"/>
            <w:szCs w:val="22"/>
            <w:lang w:eastAsia="cs-CZ"/>
          </w:rPr>
          <w:tab/>
        </w:r>
        <w:r w:rsidRPr="00B57D6A">
          <w:rPr>
            <w:rStyle w:val="Hypertextovodkaz"/>
          </w:rPr>
          <w:t>OBSAH ZADÁVACÍ DOKUMENTACE</w:t>
        </w:r>
        <w:r>
          <w:rPr>
            <w:noProof/>
            <w:webHidden/>
          </w:rPr>
          <w:tab/>
        </w:r>
        <w:r>
          <w:rPr>
            <w:noProof/>
            <w:webHidden/>
          </w:rPr>
          <w:fldChar w:fldCharType="begin"/>
        </w:r>
        <w:r>
          <w:rPr>
            <w:noProof/>
            <w:webHidden/>
          </w:rPr>
          <w:instrText xml:space="preserve"> PAGEREF _Toc182985285 \h </w:instrText>
        </w:r>
        <w:r>
          <w:rPr>
            <w:noProof/>
            <w:webHidden/>
          </w:rPr>
        </w:r>
        <w:r>
          <w:rPr>
            <w:noProof/>
            <w:webHidden/>
          </w:rPr>
          <w:fldChar w:fldCharType="separate"/>
        </w:r>
        <w:r w:rsidR="00A63670">
          <w:rPr>
            <w:noProof/>
            <w:webHidden/>
          </w:rPr>
          <w:t>6</w:t>
        </w:r>
        <w:r>
          <w:rPr>
            <w:noProof/>
            <w:webHidden/>
          </w:rPr>
          <w:fldChar w:fldCharType="end"/>
        </w:r>
      </w:hyperlink>
    </w:p>
    <w:p w14:paraId="6200C0C0" w14:textId="19EFCC44" w:rsidR="00241E9F" w:rsidRDefault="00241E9F">
      <w:pPr>
        <w:pStyle w:val="Obsah1"/>
        <w:rPr>
          <w:rFonts w:eastAsiaTheme="minorEastAsia"/>
          <w:caps w:val="0"/>
          <w:noProof/>
          <w:sz w:val="22"/>
          <w:szCs w:val="22"/>
          <w:lang w:eastAsia="cs-CZ"/>
        </w:rPr>
      </w:pPr>
      <w:hyperlink w:anchor="_Toc182985286" w:history="1">
        <w:r w:rsidRPr="00B57D6A">
          <w:rPr>
            <w:rStyle w:val="Hypertextovodkaz"/>
          </w:rPr>
          <w:t>7.</w:t>
        </w:r>
        <w:r>
          <w:rPr>
            <w:rFonts w:eastAsiaTheme="minorEastAsia"/>
            <w:caps w:val="0"/>
            <w:noProof/>
            <w:sz w:val="22"/>
            <w:szCs w:val="22"/>
            <w:lang w:eastAsia="cs-CZ"/>
          </w:rPr>
          <w:tab/>
        </w:r>
        <w:r w:rsidRPr="00B57D6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_Toc182985286 \h </w:instrText>
        </w:r>
        <w:r>
          <w:rPr>
            <w:noProof/>
            <w:webHidden/>
          </w:rPr>
        </w:r>
        <w:r>
          <w:rPr>
            <w:noProof/>
            <w:webHidden/>
          </w:rPr>
          <w:fldChar w:fldCharType="separate"/>
        </w:r>
        <w:r w:rsidR="00A63670">
          <w:rPr>
            <w:noProof/>
            <w:webHidden/>
          </w:rPr>
          <w:t>7</w:t>
        </w:r>
        <w:r>
          <w:rPr>
            <w:noProof/>
            <w:webHidden/>
          </w:rPr>
          <w:fldChar w:fldCharType="end"/>
        </w:r>
      </w:hyperlink>
    </w:p>
    <w:p w14:paraId="51EF6DAD" w14:textId="72EBF8B5" w:rsidR="00241E9F" w:rsidRDefault="00241E9F">
      <w:pPr>
        <w:pStyle w:val="Obsah1"/>
        <w:rPr>
          <w:rFonts w:eastAsiaTheme="minorEastAsia"/>
          <w:caps w:val="0"/>
          <w:noProof/>
          <w:sz w:val="22"/>
          <w:szCs w:val="22"/>
          <w:lang w:eastAsia="cs-CZ"/>
        </w:rPr>
      </w:pPr>
      <w:hyperlink w:anchor="_Toc182985287" w:history="1">
        <w:r w:rsidRPr="00B57D6A">
          <w:rPr>
            <w:rStyle w:val="Hypertextovodkaz"/>
          </w:rPr>
          <w:t>8.</w:t>
        </w:r>
        <w:r>
          <w:rPr>
            <w:rFonts w:eastAsiaTheme="minorEastAsia"/>
            <w:caps w:val="0"/>
            <w:noProof/>
            <w:sz w:val="22"/>
            <w:szCs w:val="22"/>
            <w:lang w:eastAsia="cs-CZ"/>
          </w:rPr>
          <w:tab/>
        </w:r>
        <w:r w:rsidRPr="00B57D6A">
          <w:rPr>
            <w:rStyle w:val="Hypertextovodkaz"/>
          </w:rPr>
          <w:t>POŽADAVKY ZADAVATELE NA KVALIFIKACI</w:t>
        </w:r>
        <w:r>
          <w:rPr>
            <w:noProof/>
            <w:webHidden/>
          </w:rPr>
          <w:tab/>
        </w:r>
        <w:r>
          <w:rPr>
            <w:noProof/>
            <w:webHidden/>
          </w:rPr>
          <w:fldChar w:fldCharType="begin"/>
        </w:r>
        <w:r>
          <w:rPr>
            <w:noProof/>
            <w:webHidden/>
          </w:rPr>
          <w:instrText xml:space="preserve"> PAGEREF _Toc182985287 \h </w:instrText>
        </w:r>
        <w:r>
          <w:rPr>
            <w:noProof/>
            <w:webHidden/>
          </w:rPr>
        </w:r>
        <w:r>
          <w:rPr>
            <w:noProof/>
            <w:webHidden/>
          </w:rPr>
          <w:fldChar w:fldCharType="separate"/>
        </w:r>
        <w:r w:rsidR="00A63670">
          <w:rPr>
            <w:noProof/>
            <w:webHidden/>
          </w:rPr>
          <w:t>7</w:t>
        </w:r>
        <w:r>
          <w:rPr>
            <w:noProof/>
            <w:webHidden/>
          </w:rPr>
          <w:fldChar w:fldCharType="end"/>
        </w:r>
      </w:hyperlink>
    </w:p>
    <w:p w14:paraId="694F5D36" w14:textId="664988EC" w:rsidR="00241E9F" w:rsidRDefault="00241E9F">
      <w:pPr>
        <w:pStyle w:val="Obsah1"/>
        <w:rPr>
          <w:rFonts w:eastAsiaTheme="minorEastAsia"/>
          <w:caps w:val="0"/>
          <w:noProof/>
          <w:sz w:val="22"/>
          <w:szCs w:val="22"/>
          <w:lang w:eastAsia="cs-CZ"/>
        </w:rPr>
      </w:pPr>
      <w:hyperlink w:anchor="_Toc182985288" w:history="1">
        <w:r w:rsidRPr="00B57D6A">
          <w:rPr>
            <w:rStyle w:val="Hypertextovodkaz"/>
          </w:rPr>
          <w:t>9.</w:t>
        </w:r>
        <w:r>
          <w:rPr>
            <w:rFonts w:eastAsiaTheme="minorEastAsia"/>
            <w:caps w:val="0"/>
            <w:noProof/>
            <w:sz w:val="22"/>
            <w:szCs w:val="22"/>
            <w:lang w:eastAsia="cs-CZ"/>
          </w:rPr>
          <w:tab/>
        </w:r>
        <w:r w:rsidRPr="00B57D6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_Toc182985288 \h </w:instrText>
        </w:r>
        <w:r>
          <w:rPr>
            <w:noProof/>
            <w:webHidden/>
          </w:rPr>
        </w:r>
        <w:r>
          <w:rPr>
            <w:noProof/>
            <w:webHidden/>
          </w:rPr>
          <w:fldChar w:fldCharType="separate"/>
        </w:r>
        <w:r w:rsidR="00A63670">
          <w:rPr>
            <w:noProof/>
            <w:webHidden/>
          </w:rPr>
          <w:t>23</w:t>
        </w:r>
        <w:r>
          <w:rPr>
            <w:noProof/>
            <w:webHidden/>
          </w:rPr>
          <w:fldChar w:fldCharType="end"/>
        </w:r>
      </w:hyperlink>
    </w:p>
    <w:p w14:paraId="24B7D8E1" w14:textId="37A39D2B" w:rsidR="00241E9F" w:rsidRDefault="00241E9F">
      <w:pPr>
        <w:pStyle w:val="Obsah1"/>
        <w:rPr>
          <w:rFonts w:eastAsiaTheme="minorEastAsia"/>
          <w:caps w:val="0"/>
          <w:noProof/>
          <w:sz w:val="22"/>
          <w:szCs w:val="22"/>
          <w:lang w:eastAsia="cs-CZ"/>
        </w:rPr>
      </w:pPr>
      <w:hyperlink w:anchor="_Toc182985289" w:history="1">
        <w:r w:rsidRPr="00B57D6A">
          <w:rPr>
            <w:rStyle w:val="Hypertextovodkaz"/>
          </w:rPr>
          <w:t>10.</w:t>
        </w:r>
        <w:r>
          <w:rPr>
            <w:rFonts w:eastAsiaTheme="minorEastAsia"/>
            <w:caps w:val="0"/>
            <w:noProof/>
            <w:sz w:val="22"/>
            <w:szCs w:val="22"/>
            <w:lang w:eastAsia="cs-CZ"/>
          </w:rPr>
          <w:tab/>
        </w:r>
        <w:r w:rsidRPr="00B57D6A">
          <w:rPr>
            <w:rStyle w:val="Hypertextovodkaz"/>
          </w:rPr>
          <w:t>JAZYK NABÍDEK A KOMUNIKAČNÍ JAZYK</w:t>
        </w:r>
        <w:r>
          <w:rPr>
            <w:noProof/>
            <w:webHidden/>
          </w:rPr>
          <w:tab/>
        </w:r>
        <w:r>
          <w:rPr>
            <w:noProof/>
            <w:webHidden/>
          </w:rPr>
          <w:fldChar w:fldCharType="begin"/>
        </w:r>
        <w:r>
          <w:rPr>
            <w:noProof/>
            <w:webHidden/>
          </w:rPr>
          <w:instrText xml:space="preserve"> PAGEREF _Toc182985289 \h </w:instrText>
        </w:r>
        <w:r>
          <w:rPr>
            <w:noProof/>
            <w:webHidden/>
          </w:rPr>
        </w:r>
        <w:r>
          <w:rPr>
            <w:noProof/>
            <w:webHidden/>
          </w:rPr>
          <w:fldChar w:fldCharType="separate"/>
        </w:r>
        <w:r w:rsidR="00A63670">
          <w:rPr>
            <w:noProof/>
            <w:webHidden/>
          </w:rPr>
          <w:t>25</w:t>
        </w:r>
        <w:r>
          <w:rPr>
            <w:noProof/>
            <w:webHidden/>
          </w:rPr>
          <w:fldChar w:fldCharType="end"/>
        </w:r>
      </w:hyperlink>
    </w:p>
    <w:p w14:paraId="3C07F7AC" w14:textId="67B111EE" w:rsidR="00241E9F" w:rsidRDefault="00241E9F">
      <w:pPr>
        <w:pStyle w:val="Obsah1"/>
        <w:rPr>
          <w:rFonts w:eastAsiaTheme="minorEastAsia"/>
          <w:caps w:val="0"/>
          <w:noProof/>
          <w:sz w:val="22"/>
          <w:szCs w:val="22"/>
          <w:lang w:eastAsia="cs-CZ"/>
        </w:rPr>
      </w:pPr>
      <w:hyperlink w:anchor="_Toc182985290" w:history="1">
        <w:r w:rsidRPr="00B57D6A">
          <w:rPr>
            <w:rStyle w:val="Hypertextovodkaz"/>
          </w:rPr>
          <w:t>11.</w:t>
        </w:r>
        <w:r>
          <w:rPr>
            <w:rFonts w:eastAsiaTheme="minorEastAsia"/>
            <w:caps w:val="0"/>
            <w:noProof/>
            <w:sz w:val="22"/>
            <w:szCs w:val="22"/>
            <w:lang w:eastAsia="cs-CZ"/>
          </w:rPr>
          <w:tab/>
        </w:r>
        <w:r w:rsidRPr="00B57D6A">
          <w:rPr>
            <w:rStyle w:val="Hypertextovodkaz"/>
          </w:rPr>
          <w:t>OBSAH a PODÁVÁNÍ NABÍDEK</w:t>
        </w:r>
        <w:r>
          <w:rPr>
            <w:noProof/>
            <w:webHidden/>
          </w:rPr>
          <w:tab/>
        </w:r>
        <w:r>
          <w:rPr>
            <w:noProof/>
            <w:webHidden/>
          </w:rPr>
          <w:fldChar w:fldCharType="begin"/>
        </w:r>
        <w:r>
          <w:rPr>
            <w:noProof/>
            <w:webHidden/>
          </w:rPr>
          <w:instrText xml:space="preserve"> PAGEREF _Toc182985290 \h </w:instrText>
        </w:r>
        <w:r>
          <w:rPr>
            <w:noProof/>
            <w:webHidden/>
          </w:rPr>
        </w:r>
        <w:r>
          <w:rPr>
            <w:noProof/>
            <w:webHidden/>
          </w:rPr>
          <w:fldChar w:fldCharType="separate"/>
        </w:r>
        <w:r w:rsidR="00A63670">
          <w:rPr>
            <w:noProof/>
            <w:webHidden/>
          </w:rPr>
          <w:t>25</w:t>
        </w:r>
        <w:r>
          <w:rPr>
            <w:noProof/>
            <w:webHidden/>
          </w:rPr>
          <w:fldChar w:fldCharType="end"/>
        </w:r>
      </w:hyperlink>
    </w:p>
    <w:p w14:paraId="18B54359" w14:textId="05E01ABD" w:rsidR="00241E9F" w:rsidRDefault="00241E9F">
      <w:pPr>
        <w:pStyle w:val="Obsah1"/>
        <w:rPr>
          <w:rFonts w:eastAsiaTheme="minorEastAsia"/>
          <w:caps w:val="0"/>
          <w:noProof/>
          <w:sz w:val="22"/>
          <w:szCs w:val="22"/>
          <w:lang w:eastAsia="cs-CZ"/>
        </w:rPr>
      </w:pPr>
      <w:hyperlink w:anchor="_Toc182985291" w:history="1">
        <w:r w:rsidRPr="00B57D6A">
          <w:rPr>
            <w:rStyle w:val="Hypertextovodkaz"/>
          </w:rPr>
          <w:t>12.</w:t>
        </w:r>
        <w:r>
          <w:rPr>
            <w:rFonts w:eastAsiaTheme="minorEastAsia"/>
            <w:caps w:val="0"/>
            <w:noProof/>
            <w:sz w:val="22"/>
            <w:szCs w:val="22"/>
            <w:lang w:eastAsia="cs-CZ"/>
          </w:rPr>
          <w:tab/>
        </w:r>
        <w:r w:rsidRPr="00B57D6A">
          <w:rPr>
            <w:rStyle w:val="Hypertextovodkaz"/>
          </w:rPr>
          <w:t>POŽADAVKY NA ZPRACOVÁNÍ NABÍDKOVÉ CENY</w:t>
        </w:r>
        <w:r>
          <w:rPr>
            <w:noProof/>
            <w:webHidden/>
          </w:rPr>
          <w:tab/>
        </w:r>
        <w:r>
          <w:rPr>
            <w:noProof/>
            <w:webHidden/>
          </w:rPr>
          <w:fldChar w:fldCharType="begin"/>
        </w:r>
        <w:r>
          <w:rPr>
            <w:noProof/>
            <w:webHidden/>
          </w:rPr>
          <w:instrText xml:space="preserve"> PAGEREF _Toc182985291 \h </w:instrText>
        </w:r>
        <w:r>
          <w:rPr>
            <w:noProof/>
            <w:webHidden/>
          </w:rPr>
        </w:r>
        <w:r>
          <w:rPr>
            <w:noProof/>
            <w:webHidden/>
          </w:rPr>
          <w:fldChar w:fldCharType="separate"/>
        </w:r>
        <w:r w:rsidR="00A63670">
          <w:rPr>
            <w:noProof/>
            <w:webHidden/>
          </w:rPr>
          <w:t>27</w:t>
        </w:r>
        <w:r>
          <w:rPr>
            <w:noProof/>
            <w:webHidden/>
          </w:rPr>
          <w:fldChar w:fldCharType="end"/>
        </w:r>
      </w:hyperlink>
    </w:p>
    <w:p w14:paraId="7CE57A34" w14:textId="052C1217" w:rsidR="00241E9F" w:rsidRDefault="00241E9F">
      <w:pPr>
        <w:pStyle w:val="Obsah1"/>
        <w:rPr>
          <w:rFonts w:eastAsiaTheme="minorEastAsia"/>
          <w:caps w:val="0"/>
          <w:noProof/>
          <w:sz w:val="22"/>
          <w:szCs w:val="22"/>
          <w:lang w:eastAsia="cs-CZ"/>
        </w:rPr>
      </w:pPr>
      <w:hyperlink w:anchor="_Toc182985292" w:history="1">
        <w:r w:rsidRPr="00B57D6A">
          <w:rPr>
            <w:rStyle w:val="Hypertextovodkaz"/>
          </w:rPr>
          <w:t>13.</w:t>
        </w:r>
        <w:r>
          <w:rPr>
            <w:rFonts w:eastAsiaTheme="minorEastAsia"/>
            <w:caps w:val="0"/>
            <w:noProof/>
            <w:sz w:val="22"/>
            <w:szCs w:val="22"/>
            <w:lang w:eastAsia="cs-CZ"/>
          </w:rPr>
          <w:tab/>
        </w:r>
        <w:r w:rsidRPr="00B57D6A">
          <w:rPr>
            <w:rStyle w:val="Hypertextovodkaz"/>
          </w:rPr>
          <w:t>VARIANTY NABÍDKY</w:t>
        </w:r>
        <w:r>
          <w:rPr>
            <w:noProof/>
            <w:webHidden/>
          </w:rPr>
          <w:tab/>
        </w:r>
        <w:r>
          <w:rPr>
            <w:noProof/>
            <w:webHidden/>
          </w:rPr>
          <w:fldChar w:fldCharType="begin"/>
        </w:r>
        <w:r>
          <w:rPr>
            <w:noProof/>
            <w:webHidden/>
          </w:rPr>
          <w:instrText xml:space="preserve"> PAGEREF _Toc182985292 \h </w:instrText>
        </w:r>
        <w:r>
          <w:rPr>
            <w:noProof/>
            <w:webHidden/>
          </w:rPr>
        </w:r>
        <w:r>
          <w:rPr>
            <w:noProof/>
            <w:webHidden/>
          </w:rPr>
          <w:fldChar w:fldCharType="separate"/>
        </w:r>
        <w:r w:rsidR="00A63670">
          <w:rPr>
            <w:noProof/>
            <w:webHidden/>
          </w:rPr>
          <w:t>28</w:t>
        </w:r>
        <w:r>
          <w:rPr>
            <w:noProof/>
            <w:webHidden/>
          </w:rPr>
          <w:fldChar w:fldCharType="end"/>
        </w:r>
      </w:hyperlink>
    </w:p>
    <w:p w14:paraId="0A8E2B08" w14:textId="5CAE7892" w:rsidR="00241E9F" w:rsidRDefault="00241E9F">
      <w:pPr>
        <w:pStyle w:val="Obsah1"/>
        <w:rPr>
          <w:rFonts w:eastAsiaTheme="minorEastAsia"/>
          <w:caps w:val="0"/>
          <w:noProof/>
          <w:sz w:val="22"/>
          <w:szCs w:val="22"/>
          <w:lang w:eastAsia="cs-CZ"/>
        </w:rPr>
      </w:pPr>
      <w:hyperlink w:anchor="_Toc182985293" w:history="1">
        <w:r w:rsidRPr="00B57D6A">
          <w:rPr>
            <w:rStyle w:val="Hypertextovodkaz"/>
          </w:rPr>
          <w:t>14.</w:t>
        </w:r>
        <w:r>
          <w:rPr>
            <w:rFonts w:eastAsiaTheme="minorEastAsia"/>
            <w:caps w:val="0"/>
            <w:noProof/>
            <w:sz w:val="22"/>
            <w:szCs w:val="22"/>
            <w:lang w:eastAsia="cs-CZ"/>
          </w:rPr>
          <w:tab/>
        </w:r>
        <w:r w:rsidRPr="00B57D6A">
          <w:rPr>
            <w:rStyle w:val="Hypertextovodkaz"/>
          </w:rPr>
          <w:t>OTEVÍRÁNÍ NABÍDEK</w:t>
        </w:r>
        <w:r>
          <w:rPr>
            <w:noProof/>
            <w:webHidden/>
          </w:rPr>
          <w:tab/>
        </w:r>
        <w:r>
          <w:rPr>
            <w:noProof/>
            <w:webHidden/>
          </w:rPr>
          <w:fldChar w:fldCharType="begin"/>
        </w:r>
        <w:r>
          <w:rPr>
            <w:noProof/>
            <w:webHidden/>
          </w:rPr>
          <w:instrText xml:space="preserve"> PAGEREF _Toc182985293 \h </w:instrText>
        </w:r>
        <w:r>
          <w:rPr>
            <w:noProof/>
            <w:webHidden/>
          </w:rPr>
        </w:r>
        <w:r>
          <w:rPr>
            <w:noProof/>
            <w:webHidden/>
          </w:rPr>
          <w:fldChar w:fldCharType="separate"/>
        </w:r>
        <w:r w:rsidR="00A63670">
          <w:rPr>
            <w:noProof/>
            <w:webHidden/>
          </w:rPr>
          <w:t>28</w:t>
        </w:r>
        <w:r>
          <w:rPr>
            <w:noProof/>
            <w:webHidden/>
          </w:rPr>
          <w:fldChar w:fldCharType="end"/>
        </w:r>
      </w:hyperlink>
    </w:p>
    <w:p w14:paraId="0B159B6A" w14:textId="3E038D09" w:rsidR="00241E9F" w:rsidRDefault="00241E9F">
      <w:pPr>
        <w:pStyle w:val="Obsah1"/>
        <w:rPr>
          <w:rFonts w:eastAsiaTheme="minorEastAsia"/>
          <w:caps w:val="0"/>
          <w:noProof/>
          <w:sz w:val="22"/>
          <w:szCs w:val="22"/>
          <w:lang w:eastAsia="cs-CZ"/>
        </w:rPr>
      </w:pPr>
      <w:hyperlink w:anchor="_Toc182985294" w:history="1">
        <w:r w:rsidRPr="00B57D6A">
          <w:rPr>
            <w:rStyle w:val="Hypertextovodkaz"/>
          </w:rPr>
          <w:t>15.</w:t>
        </w:r>
        <w:r>
          <w:rPr>
            <w:rFonts w:eastAsiaTheme="minorEastAsia"/>
            <w:caps w:val="0"/>
            <w:noProof/>
            <w:sz w:val="22"/>
            <w:szCs w:val="22"/>
            <w:lang w:eastAsia="cs-CZ"/>
          </w:rPr>
          <w:tab/>
        </w:r>
        <w:r w:rsidRPr="00B57D6A">
          <w:rPr>
            <w:rStyle w:val="Hypertextovodkaz"/>
          </w:rPr>
          <w:t>POSOUZENÍ SPLNĚNÍ PODMÍNEK ÚČASTI</w:t>
        </w:r>
        <w:r>
          <w:rPr>
            <w:noProof/>
            <w:webHidden/>
          </w:rPr>
          <w:tab/>
        </w:r>
        <w:r>
          <w:rPr>
            <w:noProof/>
            <w:webHidden/>
          </w:rPr>
          <w:fldChar w:fldCharType="begin"/>
        </w:r>
        <w:r>
          <w:rPr>
            <w:noProof/>
            <w:webHidden/>
          </w:rPr>
          <w:instrText xml:space="preserve"> PAGEREF _Toc182985294 \h </w:instrText>
        </w:r>
        <w:r>
          <w:rPr>
            <w:noProof/>
            <w:webHidden/>
          </w:rPr>
        </w:r>
        <w:r>
          <w:rPr>
            <w:noProof/>
            <w:webHidden/>
          </w:rPr>
          <w:fldChar w:fldCharType="separate"/>
        </w:r>
        <w:r w:rsidR="00A63670">
          <w:rPr>
            <w:noProof/>
            <w:webHidden/>
          </w:rPr>
          <w:t>28</w:t>
        </w:r>
        <w:r>
          <w:rPr>
            <w:noProof/>
            <w:webHidden/>
          </w:rPr>
          <w:fldChar w:fldCharType="end"/>
        </w:r>
      </w:hyperlink>
    </w:p>
    <w:p w14:paraId="56F7EC40" w14:textId="0AC8A137" w:rsidR="00241E9F" w:rsidRDefault="00241E9F">
      <w:pPr>
        <w:pStyle w:val="Obsah1"/>
        <w:rPr>
          <w:rFonts w:eastAsiaTheme="minorEastAsia"/>
          <w:caps w:val="0"/>
          <w:noProof/>
          <w:sz w:val="22"/>
          <w:szCs w:val="22"/>
          <w:lang w:eastAsia="cs-CZ"/>
        </w:rPr>
      </w:pPr>
      <w:hyperlink w:anchor="_Toc182985295" w:history="1">
        <w:r w:rsidRPr="00B57D6A">
          <w:rPr>
            <w:rStyle w:val="Hypertextovodkaz"/>
          </w:rPr>
          <w:t>16.</w:t>
        </w:r>
        <w:r>
          <w:rPr>
            <w:rFonts w:eastAsiaTheme="minorEastAsia"/>
            <w:caps w:val="0"/>
            <w:noProof/>
            <w:sz w:val="22"/>
            <w:szCs w:val="22"/>
            <w:lang w:eastAsia="cs-CZ"/>
          </w:rPr>
          <w:tab/>
        </w:r>
        <w:r w:rsidRPr="00B57D6A">
          <w:rPr>
            <w:rStyle w:val="Hypertextovodkaz"/>
          </w:rPr>
          <w:t>HODNOCENÍ NABÍDEK</w:t>
        </w:r>
        <w:r>
          <w:rPr>
            <w:noProof/>
            <w:webHidden/>
          </w:rPr>
          <w:tab/>
        </w:r>
        <w:r>
          <w:rPr>
            <w:noProof/>
            <w:webHidden/>
          </w:rPr>
          <w:fldChar w:fldCharType="begin"/>
        </w:r>
        <w:r>
          <w:rPr>
            <w:noProof/>
            <w:webHidden/>
          </w:rPr>
          <w:instrText xml:space="preserve"> PAGEREF _Toc182985295 \h </w:instrText>
        </w:r>
        <w:r>
          <w:rPr>
            <w:noProof/>
            <w:webHidden/>
          </w:rPr>
        </w:r>
        <w:r>
          <w:rPr>
            <w:noProof/>
            <w:webHidden/>
          </w:rPr>
          <w:fldChar w:fldCharType="separate"/>
        </w:r>
        <w:r w:rsidR="00A63670">
          <w:rPr>
            <w:noProof/>
            <w:webHidden/>
          </w:rPr>
          <w:t>28</w:t>
        </w:r>
        <w:r>
          <w:rPr>
            <w:noProof/>
            <w:webHidden/>
          </w:rPr>
          <w:fldChar w:fldCharType="end"/>
        </w:r>
      </w:hyperlink>
    </w:p>
    <w:p w14:paraId="002F3CAE" w14:textId="412E63D5" w:rsidR="00241E9F" w:rsidRDefault="00241E9F">
      <w:pPr>
        <w:pStyle w:val="Obsah1"/>
        <w:rPr>
          <w:rFonts w:eastAsiaTheme="minorEastAsia"/>
          <w:caps w:val="0"/>
          <w:noProof/>
          <w:sz w:val="22"/>
          <w:szCs w:val="22"/>
          <w:lang w:eastAsia="cs-CZ"/>
        </w:rPr>
      </w:pPr>
      <w:hyperlink w:anchor="_Toc182985296" w:history="1">
        <w:r w:rsidRPr="00B57D6A">
          <w:rPr>
            <w:rStyle w:val="Hypertextovodkaz"/>
          </w:rPr>
          <w:t>17.</w:t>
        </w:r>
        <w:r>
          <w:rPr>
            <w:rFonts w:eastAsiaTheme="minorEastAsia"/>
            <w:caps w:val="0"/>
            <w:noProof/>
            <w:sz w:val="22"/>
            <w:szCs w:val="22"/>
            <w:lang w:eastAsia="cs-CZ"/>
          </w:rPr>
          <w:tab/>
        </w:r>
        <w:r w:rsidRPr="00B57D6A">
          <w:rPr>
            <w:rStyle w:val="Hypertextovodkaz"/>
          </w:rPr>
          <w:t>ZRUŠENÍ ZADÁVACÍHO ŘÍZENÍ</w:t>
        </w:r>
        <w:r>
          <w:rPr>
            <w:noProof/>
            <w:webHidden/>
          </w:rPr>
          <w:tab/>
        </w:r>
        <w:r>
          <w:rPr>
            <w:noProof/>
            <w:webHidden/>
          </w:rPr>
          <w:fldChar w:fldCharType="begin"/>
        </w:r>
        <w:r>
          <w:rPr>
            <w:noProof/>
            <w:webHidden/>
          </w:rPr>
          <w:instrText xml:space="preserve"> PAGEREF _Toc182985296 \h </w:instrText>
        </w:r>
        <w:r>
          <w:rPr>
            <w:noProof/>
            <w:webHidden/>
          </w:rPr>
        </w:r>
        <w:r>
          <w:rPr>
            <w:noProof/>
            <w:webHidden/>
          </w:rPr>
          <w:fldChar w:fldCharType="separate"/>
        </w:r>
        <w:r w:rsidR="00A63670">
          <w:rPr>
            <w:noProof/>
            <w:webHidden/>
          </w:rPr>
          <w:t>34</w:t>
        </w:r>
        <w:r>
          <w:rPr>
            <w:noProof/>
            <w:webHidden/>
          </w:rPr>
          <w:fldChar w:fldCharType="end"/>
        </w:r>
      </w:hyperlink>
    </w:p>
    <w:p w14:paraId="2F378221" w14:textId="6AEB2D10" w:rsidR="00241E9F" w:rsidRDefault="00241E9F">
      <w:pPr>
        <w:pStyle w:val="Obsah1"/>
        <w:rPr>
          <w:rFonts w:eastAsiaTheme="minorEastAsia"/>
          <w:caps w:val="0"/>
          <w:noProof/>
          <w:sz w:val="22"/>
          <w:szCs w:val="22"/>
          <w:lang w:eastAsia="cs-CZ"/>
        </w:rPr>
      </w:pPr>
      <w:hyperlink w:anchor="_Toc182985297" w:history="1">
        <w:r w:rsidRPr="00B57D6A">
          <w:rPr>
            <w:rStyle w:val="Hypertextovodkaz"/>
          </w:rPr>
          <w:t>18.</w:t>
        </w:r>
        <w:r>
          <w:rPr>
            <w:rFonts w:eastAsiaTheme="minorEastAsia"/>
            <w:caps w:val="0"/>
            <w:noProof/>
            <w:sz w:val="22"/>
            <w:szCs w:val="22"/>
            <w:lang w:eastAsia="cs-CZ"/>
          </w:rPr>
          <w:tab/>
        </w:r>
        <w:r w:rsidRPr="00B57D6A">
          <w:rPr>
            <w:rStyle w:val="Hypertextovodkaz"/>
          </w:rPr>
          <w:t>UZAVŘENÍ SMLOUVY</w:t>
        </w:r>
        <w:r>
          <w:rPr>
            <w:noProof/>
            <w:webHidden/>
          </w:rPr>
          <w:tab/>
        </w:r>
        <w:r>
          <w:rPr>
            <w:noProof/>
            <w:webHidden/>
          </w:rPr>
          <w:fldChar w:fldCharType="begin"/>
        </w:r>
        <w:r>
          <w:rPr>
            <w:noProof/>
            <w:webHidden/>
          </w:rPr>
          <w:instrText xml:space="preserve"> PAGEREF _Toc182985297 \h </w:instrText>
        </w:r>
        <w:r>
          <w:rPr>
            <w:noProof/>
            <w:webHidden/>
          </w:rPr>
        </w:r>
        <w:r>
          <w:rPr>
            <w:noProof/>
            <w:webHidden/>
          </w:rPr>
          <w:fldChar w:fldCharType="separate"/>
        </w:r>
        <w:r w:rsidR="00A63670">
          <w:rPr>
            <w:noProof/>
            <w:webHidden/>
          </w:rPr>
          <w:t>35</w:t>
        </w:r>
        <w:r>
          <w:rPr>
            <w:noProof/>
            <w:webHidden/>
          </w:rPr>
          <w:fldChar w:fldCharType="end"/>
        </w:r>
      </w:hyperlink>
    </w:p>
    <w:p w14:paraId="7F87F830" w14:textId="5C47699E" w:rsidR="00241E9F" w:rsidRDefault="00241E9F">
      <w:pPr>
        <w:pStyle w:val="Obsah1"/>
        <w:rPr>
          <w:rFonts w:eastAsiaTheme="minorEastAsia"/>
          <w:caps w:val="0"/>
          <w:noProof/>
          <w:sz w:val="22"/>
          <w:szCs w:val="22"/>
          <w:lang w:eastAsia="cs-CZ"/>
        </w:rPr>
      </w:pPr>
      <w:hyperlink w:anchor="_Toc182985298" w:history="1">
        <w:r w:rsidRPr="00B57D6A">
          <w:rPr>
            <w:rStyle w:val="Hypertextovodkaz"/>
          </w:rPr>
          <w:t>19.</w:t>
        </w:r>
        <w:r>
          <w:rPr>
            <w:rFonts w:eastAsiaTheme="minorEastAsia"/>
            <w:caps w:val="0"/>
            <w:noProof/>
            <w:sz w:val="22"/>
            <w:szCs w:val="22"/>
            <w:lang w:eastAsia="cs-CZ"/>
          </w:rPr>
          <w:tab/>
        </w:r>
        <w:r w:rsidRPr="00B57D6A">
          <w:rPr>
            <w:rStyle w:val="Hypertextovodkaz"/>
          </w:rPr>
          <w:t>OCHRANA INFORMACÍ</w:t>
        </w:r>
        <w:r>
          <w:rPr>
            <w:noProof/>
            <w:webHidden/>
          </w:rPr>
          <w:tab/>
        </w:r>
        <w:r>
          <w:rPr>
            <w:noProof/>
            <w:webHidden/>
          </w:rPr>
          <w:fldChar w:fldCharType="begin"/>
        </w:r>
        <w:r>
          <w:rPr>
            <w:noProof/>
            <w:webHidden/>
          </w:rPr>
          <w:instrText xml:space="preserve"> PAGEREF _Toc182985298 \h </w:instrText>
        </w:r>
        <w:r>
          <w:rPr>
            <w:noProof/>
            <w:webHidden/>
          </w:rPr>
        </w:r>
        <w:r>
          <w:rPr>
            <w:noProof/>
            <w:webHidden/>
          </w:rPr>
          <w:fldChar w:fldCharType="separate"/>
        </w:r>
        <w:r w:rsidR="00A63670">
          <w:rPr>
            <w:noProof/>
            <w:webHidden/>
          </w:rPr>
          <w:t>37</w:t>
        </w:r>
        <w:r>
          <w:rPr>
            <w:noProof/>
            <w:webHidden/>
          </w:rPr>
          <w:fldChar w:fldCharType="end"/>
        </w:r>
      </w:hyperlink>
    </w:p>
    <w:p w14:paraId="1E494D9D" w14:textId="66A81595" w:rsidR="00241E9F" w:rsidRDefault="00241E9F">
      <w:pPr>
        <w:pStyle w:val="Obsah1"/>
        <w:rPr>
          <w:rFonts w:eastAsiaTheme="minorEastAsia"/>
          <w:caps w:val="0"/>
          <w:noProof/>
          <w:sz w:val="22"/>
          <w:szCs w:val="22"/>
          <w:lang w:eastAsia="cs-CZ"/>
        </w:rPr>
      </w:pPr>
      <w:hyperlink w:anchor="_Toc182985299" w:history="1">
        <w:r w:rsidRPr="00B57D6A">
          <w:rPr>
            <w:rStyle w:val="Hypertextovodkaz"/>
          </w:rPr>
          <w:t>20.</w:t>
        </w:r>
        <w:r>
          <w:rPr>
            <w:rFonts w:eastAsiaTheme="minorEastAsia"/>
            <w:caps w:val="0"/>
            <w:noProof/>
            <w:sz w:val="22"/>
            <w:szCs w:val="22"/>
            <w:lang w:eastAsia="cs-CZ"/>
          </w:rPr>
          <w:tab/>
        </w:r>
        <w:r w:rsidRPr="00B57D6A">
          <w:rPr>
            <w:rStyle w:val="Hypertextovodkaz"/>
          </w:rPr>
          <w:t>ZADÁVACÍ LHŮTA A JISTOTA ZA NABÍDKU</w:t>
        </w:r>
        <w:r>
          <w:rPr>
            <w:noProof/>
            <w:webHidden/>
          </w:rPr>
          <w:tab/>
        </w:r>
        <w:r>
          <w:rPr>
            <w:noProof/>
            <w:webHidden/>
          </w:rPr>
          <w:fldChar w:fldCharType="begin"/>
        </w:r>
        <w:r>
          <w:rPr>
            <w:noProof/>
            <w:webHidden/>
          </w:rPr>
          <w:instrText xml:space="preserve"> PAGEREF _Toc182985299 \h </w:instrText>
        </w:r>
        <w:r>
          <w:rPr>
            <w:noProof/>
            <w:webHidden/>
          </w:rPr>
        </w:r>
        <w:r>
          <w:rPr>
            <w:noProof/>
            <w:webHidden/>
          </w:rPr>
          <w:fldChar w:fldCharType="separate"/>
        </w:r>
        <w:r w:rsidR="00A63670">
          <w:rPr>
            <w:noProof/>
            <w:webHidden/>
          </w:rPr>
          <w:t>37</w:t>
        </w:r>
        <w:r>
          <w:rPr>
            <w:noProof/>
            <w:webHidden/>
          </w:rPr>
          <w:fldChar w:fldCharType="end"/>
        </w:r>
      </w:hyperlink>
    </w:p>
    <w:p w14:paraId="7D334364" w14:textId="0CB92AEA" w:rsidR="00241E9F" w:rsidRDefault="00241E9F">
      <w:pPr>
        <w:pStyle w:val="Obsah1"/>
        <w:rPr>
          <w:rFonts w:eastAsiaTheme="minorEastAsia"/>
          <w:caps w:val="0"/>
          <w:noProof/>
          <w:sz w:val="22"/>
          <w:szCs w:val="22"/>
          <w:lang w:eastAsia="cs-CZ"/>
        </w:rPr>
      </w:pPr>
      <w:hyperlink w:anchor="_Toc182985300" w:history="1">
        <w:r w:rsidRPr="00B57D6A">
          <w:rPr>
            <w:rStyle w:val="Hypertextovodkaz"/>
          </w:rPr>
          <w:t>21.</w:t>
        </w:r>
        <w:r>
          <w:rPr>
            <w:rFonts w:eastAsiaTheme="minorEastAsia"/>
            <w:caps w:val="0"/>
            <w:noProof/>
            <w:sz w:val="22"/>
            <w:szCs w:val="22"/>
            <w:lang w:eastAsia="cs-CZ"/>
          </w:rPr>
          <w:tab/>
        </w:r>
        <w:r w:rsidRPr="00B57D6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_Toc182985300 \h </w:instrText>
        </w:r>
        <w:r>
          <w:rPr>
            <w:noProof/>
            <w:webHidden/>
          </w:rPr>
        </w:r>
        <w:r>
          <w:rPr>
            <w:noProof/>
            <w:webHidden/>
          </w:rPr>
          <w:fldChar w:fldCharType="separate"/>
        </w:r>
        <w:r w:rsidR="00A63670">
          <w:rPr>
            <w:noProof/>
            <w:webHidden/>
          </w:rPr>
          <w:t>38</w:t>
        </w:r>
        <w:r>
          <w:rPr>
            <w:noProof/>
            <w:webHidden/>
          </w:rPr>
          <w:fldChar w:fldCharType="end"/>
        </w:r>
      </w:hyperlink>
    </w:p>
    <w:p w14:paraId="32AD5ED9" w14:textId="1BA7A131" w:rsidR="00241E9F" w:rsidRDefault="00241E9F">
      <w:pPr>
        <w:pStyle w:val="Obsah1"/>
        <w:rPr>
          <w:rFonts w:eastAsiaTheme="minorEastAsia"/>
          <w:caps w:val="0"/>
          <w:noProof/>
          <w:sz w:val="22"/>
          <w:szCs w:val="22"/>
          <w:lang w:eastAsia="cs-CZ"/>
        </w:rPr>
      </w:pPr>
      <w:hyperlink w:anchor="_Toc182985301" w:history="1">
        <w:r w:rsidRPr="00B57D6A">
          <w:rPr>
            <w:rStyle w:val="Hypertextovodkaz"/>
          </w:rPr>
          <w:t>22.</w:t>
        </w:r>
        <w:r>
          <w:rPr>
            <w:rFonts w:eastAsiaTheme="minorEastAsia"/>
            <w:caps w:val="0"/>
            <w:noProof/>
            <w:sz w:val="22"/>
            <w:szCs w:val="22"/>
            <w:lang w:eastAsia="cs-CZ"/>
          </w:rPr>
          <w:tab/>
        </w:r>
        <w:r w:rsidRPr="00B57D6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_Toc182985301 \h </w:instrText>
        </w:r>
        <w:r>
          <w:rPr>
            <w:noProof/>
            <w:webHidden/>
          </w:rPr>
        </w:r>
        <w:r>
          <w:rPr>
            <w:noProof/>
            <w:webHidden/>
          </w:rPr>
          <w:fldChar w:fldCharType="separate"/>
        </w:r>
        <w:r w:rsidR="00A63670">
          <w:rPr>
            <w:noProof/>
            <w:webHidden/>
          </w:rPr>
          <w:t>38</w:t>
        </w:r>
        <w:r>
          <w:rPr>
            <w:noProof/>
            <w:webHidden/>
          </w:rPr>
          <w:fldChar w:fldCharType="end"/>
        </w:r>
      </w:hyperlink>
    </w:p>
    <w:p w14:paraId="401C66B3" w14:textId="06E58AA5" w:rsidR="00241E9F" w:rsidRDefault="00241E9F">
      <w:pPr>
        <w:pStyle w:val="Obsah1"/>
        <w:rPr>
          <w:rFonts w:eastAsiaTheme="minorEastAsia"/>
          <w:caps w:val="0"/>
          <w:noProof/>
          <w:sz w:val="22"/>
          <w:szCs w:val="22"/>
          <w:lang w:eastAsia="cs-CZ"/>
        </w:rPr>
      </w:pPr>
      <w:hyperlink w:anchor="_Toc182985302" w:history="1">
        <w:r w:rsidRPr="00B57D6A">
          <w:rPr>
            <w:rStyle w:val="Hypertextovodkaz"/>
          </w:rPr>
          <w:t>23.</w:t>
        </w:r>
        <w:r>
          <w:rPr>
            <w:rFonts w:eastAsiaTheme="minorEastAsia"/>
            <w:caps w:val="0"/>
            <w:noProof/>
            <w:sz w:val="22"/>
            <w:szCs w:val="22"/>
            <w:lang w:eastAsia="cs-CZ"/>
          </w:rPr>
          <w:tab/>
        </w:r>
        <w:r w:rsidRPr="00B57D6A">
          <w:rPr>
            <w:rStyle w:val="Hypertextovodkaz"/>
          </w:rPr>
          <w:t>PŘÍLOHY TĚCHTO POKYNŮ</w:t>
        </w:r>
        <w:r>
          <w:rPr>
            <w:noProof/>
            <w:webHidden/>
          </w:rPr>
          <w:tab/>
        </w:r>
        <w:r>
          <w:rPr>
            <w:noProof/>
            <w:webHidden/>
          </w:rPr>
          <w:fldChar w:fldCharType="begin"/>
        </w:r>
        <w:r>
          <w:rPr>
            <w:noProof/>
            <w:webHidden/>
          </w:rPr>
          <w:instrText xml:space="preserve"> PAGEREF _Toc182985302 \h </w:instrText>
        </w:r>
        <w:r>
          <w:rPr>
            <w:noProof/>
            <w:webHidden/>
          </w:rPr>
        </w:r>
        <w:r>
          <w:rPr>
            <w:noProof/>
            <w:webHidden/>
          </w:rPr>
          <w:fldChar w:fldCharType="separate"/>
        </w:r>
        <w:r w:rsidR="00A63670">
          <w:rPr>
            <w:noProof/>
            <w:webHidden/>
          </w:rPr>
          <w:t>40</w:t>
        </w:r>
        <w:r>
          <w:rPr>
            <w:noProof/>
            <w:webHidden/>
          </w:rPr>
          <w:fldChar w:fldCharType="end"/>
        </w:r>
      </w:hyperlink>
    </w:p>
    <w:p w14:paraId="60B1C051" w14:textId="0E3B4F21"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82985280"/>
      <w:bookmarkStart w:id="1" w:name="_Toc389559699"/>
      <w:bookmarkStart w:id="2" w:name="_Toc397429847"/>
      <w:bookmarkStart w:id="3" w:name="_Ref433028040"/>
      <w:bookmarkStart w:id="4" w:name="_Toc1048197"/>
      <w:r>
        <w:lastRenderedPageBreak/>
        <w:t>ÚVODNÍ USTANOVENÍ</w:t>
      </w:r>
      <w:bookmarkEnd w:id="0"/>
    </w:p>
    <w:p w14:paraId="1B1A58DF"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CD0264C" w14:textId="5E5B6FFD"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w:t>
      </w:r>
      <w:r w:rsidR="00D00510">
        <w:rPr>
          <w:b/>
        </w:rPr>
        <w:t> </w:t>
      </w:r>
      <w:r w:rsidRPr="00652EFD">
        <w:rPr>
          <w:b/>
        </w:rPr>
        <w:t>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21281E50" w:rsidR="00652EFD" w:rsidRDefault="00652EFD" w:rsidP="00652EFD">
      <w:pPr>
        <w:pStyle w:val="Text1-1"/>
      </w:pPr>
      <w:r>
        <w:t>Od dodavatelů se očekává, že pečlivě prostudují a splní všechny pokyny, termíny a</w:t>
      </w:r>
      <w:r w:rsidR="00D00510">
        <w:t> </w:t>
      </w:r>
      <w:r>
        <w:t>podmínky a vyplní všechny formuláře obsažené v zadávacích podmínkách této veřejné zakázky. Nedostatky v podání nabídek nebo v poskytnutí požadovaných informací nebo dokumentace, které nebudou splňovat zadávací podmínky obsažené v oznámení o</w:t>
      </w:r>
      <w:r w:rsidR="00D00510">
        <w:t> </w:t>
      </w:r>
      <w:r>
        <w:t>zahájení zadávacího řízení –</w:t>
      </w:r>
      <w:r w:rsidR="00F275D7">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54BC6ED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274C0D62"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D00510">
        <w:t> </w:t>
      </w:r>
      <w:r>
        <w:t>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82985281"/>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Identifikátor datové schránky: uccchjm</w:t>
      </w:r>
    </w:p>
    <w:p w14:paraId="09FD9292" w14:textId="6FD6AA74" w:rsidR="0035531B" w:rsidRDefault="0035531B" w:rsidP="003B67AC">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5FEC9299" w14:textId="77777777" w:rsidR="0035531B" w:rsidRDefault="0035531B" w:rsidP="0035531B">
      <w:pPr>
        <w:pStyle w:val="Nadpis1-1"/>
      </w:pPr>
      <w:bookmarkStart w:id="6" w:name="_Toc182985282"/>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1F04F42A" w:rsidR="0035531B" w:rsidRDefault="0035531B" w:rsidP="0035531B">
      <w:pPr>
        <w:pStyle w:val="Text1-1"/>
      </w:pPr>
      <w:r>
        <w:t xml:space="preserve">Kontaktní osobou zadavatele pro zadávací řízení je: </w:t>
      </w:r>
      <w:r w:rsidR="003B67AC" w:rsidRPr="003B67AC">
        <w:t>Pavlína Hrušková</w:t>
      </w:r>
    </w:p>
    <w:p w14:paraId="5C09A3F0" w14:textId="76787B38" w:rsidR="0035531B" w:rsidRPr="002B2F3B" w:rsidRDefault="0035531B" w:rsidP="0035531B">
      <w:pPr>
        <w:pStyle w:val="Textbezslovn"/>
        <w:spacing w:after="0"/>
      </w:pPr>
      <w:r>
        <w:t xml:space="preserve">telefon: </w:t>
      </w:r>
      <w:r>
        <w:tab/>
      </w:r>
      <w:r w:rsidR="00521B84" w:rsidRPr="005B1D73">
        <w:t>+420 72</w:t>
      </w:r>
      <w:r w:rsidR="002B2F3B" w:rsidRPr="005B1D73">
        <w:t>4</w:t>
      </w:r>
      <w:r w:rsidR="00521B84" w:rsidRPr="005B1D73">
        <w:t> </w:t>
      </w:r>
      <w:r w:rsidR="002B2F3B" w:rsidRPr="005B1D73">
        <w:t>147</w:t>
      </w:r>
      <w:r w:rsidR="00521B84" w:rsidRPr="005B1D73">
        <w:t xml:space="preserve"> </w:t>
      </w:r>
      <w:r w:rsidR="002B2F3B" w:rsidRPr="005B1D73">
        <w:t>321</w:t>
      </w:r>
    </w:p>
    <w:p w14:paraId="78E310CA" w14:textId="07488682" w:rsidR="0035531B" w:rsidRDefault="0035531B" w:rsidP="0035531B">
      <w:pPr>
        <w:pStyle w:val="Textbezslovn"/>
        <w:spacing w:after="0"/>
      </w:pPr>
      <w:r w:rsidRPr="002B2F3B">
        <w:t xml:space="preserve">e-mail: </w:t>
      </w:r>
      <w:r w:rsidR="00652EFD" w:rsidRPr="002B2F3B">
        <w:tab/>
      </w:r>
      <w:r w:rsidR="002B2F3B" w:rsidRPr="005B1D73">
        <w:t>HruskovaP</w:t>
      </w:r>
      <w:r w:rsidR="00521B84" w:rsidRPr="005B1D73">
        <w:t>@spravazeleznic.cz</w:t>
      </w:r>
    </w:p>
    <w:p w14:paraId="4FEC3912" w14:textId="77777777" w:rsidR="00F84E93" w:rsidRPr="00E87E99" w:rsidRDefault="0035531B" w:rsidP="00F84E93">
      <w:pPr>
        <w:pStyle w:val="Textbezslovn"/>
        <w:spacing w:after="0"/>
      </w:pPr>
      <w:r>
        <w:t xml:space="preserve">adresa: </w:t>
      </w:r>
      <w:r>
        <w:tab/>
      </w:r>
      <w:r w:rsidR="00F84E93" w:rsidRPr="00E87E99">
        <w:t xml:space="preserve">Správa železnic, státní organizace </w:t>
      </w:r>
    </w:p>
    <w:p w14:paraId="34564520" w14:textId="77777777" w:rsidR="00F84E93" w:rsidRPr="00E87E99" w:rsidRDefault="00F84E93" w:rsidP="00F84E93">
      <w:pPr>
        <w:pStyle w:val="Textbezslovn"/>
        <w:spacing w:after="0"/>
        <w:ind w:left="2127"/>
      </w:pPr>
      <w:r w:rsidRPr="00E87E99">
        <w:t xml:space="preserve">Stavební správa vysokorychlostních tratí </w:t>
      </w:r>
    </w:p>
    <w:p w14:paraId="3A081716" w14:textId="7522FE2D" w:rsidR="0035531B" w:rsidRDefault="00521B84" w:rsidP="00F84E93">
      <w:pPr>
        <w:pStyle w:val="Textbezslovn"/>
        <w:ind w:left="1446" w:firstLine="681"/>
      </w:pPr>
      <w:r w:rsidRPr="005B1D73">
        <w:t>V Celnici 1028/10, 110 00 Praha I – Nové Město</w:t>
      </w:r>
    </w:p>
    <w:p w14:paraId="636A6AA7" w14:textId="77777777" w:rsidR="0035531B" w:rsidRDefault="0035531B" w:rsidP="0035531B">
      <w:pPr>
        <w:pStyle w:val="Nadpis1-1"/>
      </w:pPr>
      <w:bookmarkStart w:id="7" w:name="_Toc182985283"/>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4C11857A" w14:textId="15A99526" w:rsidR="0035531B" w:rsidRPr="007E5E92" w:rsidRDefault="007E5E92" w:rsidP="0035531B">
      <w:pPr>
        <w:pStyle w:val="Textbezslovn"/>
      </w:pPr>
      <w:r w:rsidRPr="00F84E93">
        <w:t>Účelem a náplní této veřejné zakázky je navrhnout v rámci konceptu Rychlých spojení</w:t>
      </w:r>
      <w:r w:rsidRPr="00F84E93">
        <w:rPr>
          <w:rFonts w:cs="Calibri"/>
        </w:rPr>
        <w:t xml:space="preserve"> proveditelné řešení pro uspokojení budoucí přepravní poptávky mezi Ostravou a Katovicemi. Předpokládá se novostavba vysokorychlostní trati a případné rozšíření kapacity existující konvenční železnice.</w:t>
      </w:r>
    </w:p>
    <w:p w14:paraId="573A6BBE" w14:textId="77777777" w:rsidR="0035531B" w:rsidRDefault="0035531B" w:rsidP="0035531B">
      <w:pPr>
        <w:pStyle w:val="Text1-1"/>
      </w:pPr>
      <w:r>
        <w:t>Předmět plnění veřejné zakázky</w:t>
      </w:r>
    </w:p>
    <w:p w14:paraId="77442A5E" w14:textId="09B33251" w:rsidR="00652EFD" w:rsidRPr="00AF245D" w:rsidRDefault="00F84E93" w:rsidP="007E5E92">
      <w:pPr>
        <w:pStyle w:val="Zkladntext"/>
        <w:spacing w:line="240" w:lineRule="auto"/>
        <w:ind w:left="709"/>
        <w:jc w:val="both"/>
        <w:rPr>
          <w:rFonts w:cs="Calibri Light"/>
        </w:rPr>
      </w:pPr>
      <w:r w:rsidRPr="00AF245D">
        <w:rPr>
          <w:rFonts w:cs="Calibri Light"/>
        </w:rPr>
        <w:t>P</w:t>
      </w:r>
      <w:r w:rsidR="007E5E92" w:rsidRPr="00AF245D">
        <w:rPr>
          <w:rFonts w:cs="Calibri Light"/>
        </w:rPr>
        <w:t>ředmětem plnění</w:t>
      </w:r>
      <w:r w:rsidRPr="00AF245D">
        <w:rPr>
          <w:rFonts w:cs="Calibri Light"/>
        </w:rPr>
        <w:t xml:space="preserve"> zakázky</w:t>
      </w:r>
      <w:r w:rsidR="007E5E92" w:rsidRPr="00AF245D">
        <w:rPr>
          <w:rFonts w:cs="Calibri Light"/>
        </w:rPr>
        <w:t xml:space="preserve"> je</w:t>
      </w:r>
      <w:r w:rsidRPr="00AF245D">
        <w:rPr>
          <w:rFonts w:cs="Calibri Light"/>
        </w:rPr>
        <w:t>:</w:t>
      </w:r>
    </w:p>
    <w:p w14:paraId="48756FC1" w14:textId="26A95505" w:rsidR="007E5E92" w:rsidRPr="00AF245D" w:rsidRDefault="007E5E92" w:rsidP="007E5E92">
      <w:pPr>
        <w:pStyle w:val="Odstavec1-1a"/>
        <w:numPr>
          <w:ilvl w:val="0"/>
          <w:numId w:val="7"/>
        </w:numPr>
        <w:spacing w:after="80"/>
        <w:rPr>
          <w:bCs/>
        </w:rPr>
      </w:pPr>
      <w:r w:rsidRPr="00AF245D">
        <w:rPr>
          <w:b/>
          <w:bCs/>
        </w:rPr>
        <w:t>Zhotovení dopravně – provozní analýzy</w:t>
      </w:r>
      <w:r w:rsidR="002B2F3B" w:rsidRPr="00AF245D">
        <w:rPr>
          <w:b/>
          <w:bCs/>
        </w:rPr>
        <w:t xml:space="preserve"> </w:t>
      </w:r>
      <w:r w:rsidR="002B2F3B" w:rsidRPr="00AF245D">
        <w:rPr>
          <w:bCs/>
        </w:rPr>
        <w:t>formou technické zprávy.</w:t>
      </w:r>
    </w:p>
    <w:p w14:paraId="5C4D2577" w14:textId="0A78AE93" w:rsidR="007E5E92" w:rsidRPr="00C63C90" w:rsidRDefault="007E5E92" w:rsidP="007E5E92">
      <w:pPr>
        <w:pStyle w:val="Odstavec1-1a"/>
        <w:numPr>
          <w:ilvl w:val="0"/>
          <w:numId w:val="7"/>
        </w:numPr>
        <w:spacing w:after="80"/>
      </w:pPr>
      <w:r w:rsidRPr="00C63C90" w:rsidDel="00FB05B2">
        <w:rPr>
          <w:b/>
          <w:bCs/>
        </w:rPr>
        <w:t>Zhotovení Záměru</w:t>
      </w:r>
      <w:r w:rsidRPr="00C63C90" w:rsidDel="00FB05B2">
        <w:rPr>
          <w:b/>
        </w:rPr>
        <w:t xml:space="preserve"> projektu </w:t>
      </w:r>
      <w:r w:rsidR="00A85208">
        <w:rPr>
          <w:bCs/>
        </w:rPr>
        <w:t>(dále jen „</w:t>
      </w:r>
      <w:r w:rsidR="00A85208" w:rsidRPr="008B6FA7">
        <w:rPr>
          <w:b/>
        </w:rPr>
        <w:t>ZP</w:t>
      </w:r>
      <w:r w:rsidR="00A85208">
        <w:rPr>
          <w:b/>
        </w:rPr>
        <w:t>“</w:t>
      </w:r>
      <w:r w:rsidR="00A85208">
        <w:rPr>
          <w:bCs/>
        </w:rPr>
        <w:t xml:space="preserve">) </w:t>
      </w:r>
      <w:r w:rsidR="00A85208" w:rsidRPr="008B6FA7">
        <w:rPr>
          <w:bCs/>
        </w:rPr>
        <w:t>po</w:t>
      </w:r>
      <w:r w:rsidR="00A85208" w:rsidRPr="008B6FA7" w:rsidDel="00FB05B2">
        <w:rPr>
          <w:bCs/>
        </w:rPr>
        <w:t>dle</w:t>
      </w:r>
      <w:r w:rsidR="00A85208" w:rsidRPr="007218BD" w:rsidDel="00FB05B2">
        <w:t xml:space="preserve"> </w:t>
      </w:r>
      <w:r w:rsidR="00A85208">
        <w:t xml:space="preserve">dokumentu Ministerstva dopravy </w:t>
      </w:r>
      <w:r w:rsidR="00A85208" w:rsidRPr="00482E03">
        <w:t>"Pravidla přípravy a realizace akcí dopravní infrastruktury financovaných Státním fondem dopravní infrastruktury, č. j. MD-46506/2024-910/1"</w:t>
      </w:r>
      <w:r w:rsidR="00A85208">
        <w:t>.</w:t>
      </w:r>
      <w:r w:rsidR="00A85208" w:rsidRPr="009A70B2">
        <w:t xml:space="preserve"> </w:t>
      </w:r>
      <w:r w:rsidR="00A85208" w:rsidRPr="007218BD" w:rsidDel="00FB05B2">
        <w:t>(dále jen „</w:t>
      </w:r>
      <w:r w:rsidR="00A85208" w:rsidRPr="008B6FA7">
        <w:rPr>
          <w:b/>
          <w:bCs/>
        </w:rPr>
        <w:t>Pravidla</w:t>
      </w:r>
      <w:r w:rsidR="00A85208" w:rsidRPr="007218BD" w:rsidDel="00FB05B2">
        <w:t>“)</w:t>
      </w:r>
      <w:r w:rsidR="00A85208">
        <w:t>.</w:t>
      </w:r>
    </w:p>
    <w:p w14:paraId="0BC45C32" w14:textId="2D62C33A" w:rsidR="007E5E92" w:rsidRPr="00C63C90" w:rsidRDefault="007E5E92" w:rsidP="00CA70B0">
      <w:pPr>
        <w:pStyle w:val="Odstavec1-1a"/>
        <w:numPr>
          <w:ilvl w:val="0"/>
          <w:numId w:val="7"/>
        </w:numPr>
        <w:spacing w:after="80"/>
      </w:pPr>
      <w:r w:rsidRPr="00C63C90" w:rsidDel="00FB05B2">
        <w:rPr>
          <w:b/>
        </w:rPr>
        <w:t>Zhotovení Doprovodné dokumentace</w:t>
      </w:r>
      <w:r w:rsidRPr="00C63C90" w:rsidDel="00FB05B2">
        <w:t xml:space="preserve"> </w:t>
      </w:r>
      <w:r w:rsidR="00A85208" w:rsidRPr="005E1CD5" w:rsidDel="00FB05B2">
        <w:t>k</w:t>
      </w:r>
      <w:r w:rsidR="00A85208">
        <w:t> </w:t>
      </w:r>
      <w:r w:rsidR="00A85208" w:rsidRPr="005E1CD5" w:rsidDel="00FB05B2">
        <w:t>ZP</w:t>
      </w:r>
      <w:r w:rsidR="00A85208">
        <w:t xml:space="preserve"> (dále jen „</w:t>
      </w:r>
      <w:r w:rsidR="00A85208" w:rsidRPr="000870DA">
        <w:rPr>
          <w:b/>
        </w:rPr>
        <w:t>DD</w:t>
      </w:r>
      <w:r w:rsidR="00A85208">
        <w:t>“)</w:t>
      </w:r>
      <w:r w:rsidR="00A85208" w:rsidRPr="005E1CD5" w:rsidDel="00FB05B2">
        <w:t>, která bude zpracována dle požadavků uvedených v</w:t>
      </w:r>
      <w:r w:rsidR="00A85208">
        <w:t> příloze 3c) Zvláštní technické podmínky (dále jen „</w:t>
      </w:r>
      <w:r w:rsidR="00A85208" w:rsidRPr="000870DA">
        <w:rPr>
          <w:b/>
        </w:rPr>
        <w:t>ZTP</w:t>
      </w:r>
      <w:r w:rsidR="00A85208">
        <w:t xml:space="preserve">“), konceptu </w:t>
      </w:r>
      <w:r w:rsidR="00A85208" w:rsidRPr="00956CB3">
        <w:t xml:space="preserve">technického řešení </w:t>
      </w:r>
      <w:r w:rsidR="00A85208">
        <w:t>a dokumentace EIA po vydání závazného stanoviska. V </w:t>
      </w:r>
      <w:r w:rsidR="00A85208" w:rsidRPr="00956CB3">
        <w:t>rámci</w:t>
      </w:r>
      <w:r w:rsidR="00A85208">
        <w:t xml:space="preserve"> konceptu technického řešení </w:t>
      </w:r>
      <w:r w:rsidR="00A85208" w:rsidRPr="00956CB3">
        <w:t xml:space="preserve">budou rozpracovány jednotlivé složky do takové podrobnosti, aby se dal zpracovat </w:t>
      </w:r>
      <w:r w:rsidR="00A85208">
        <w:t>odst.</w:t>
      </w:r>
      <w:r w:rsidR="00A85208" w:rsidRPr="00956CB3">
        <w:t xml:space="preserve"> </w:t>
      </w:r>
      <w:r w:rsidR="00A85208" w:rsidRPr="00B40AEA">
        <w:t>1.1.1 písmeno d)</w:t>
      </w:r>
      <w:r w:rsidR="00A85208" w:rsidRPr="00C921E5">
        <w:t xml:space="preserve"> ZTP</w:t>
      </w:r>
      <w:r w:rsidR="00A85208" w:rsidRPr="00956CB3">
        <w:t xml:space="preserve"> a</w:t>
      </w:r>
      <w:r w:rsidR="00A85208">
        <w:t> </w:t>
      </w:r>
      <w:r w:rsidR="00A85208" w:rsidRPr="00956CB3">
        <w:t>zároveň aby nedošlo v dalším stupni projektové přípravy ke změně</w:t>
      </w:r>
      <w:r w:rsidR="00A85208">
        <w:t xml:space="preserve"> </w:t>
      </w:r>
      <w:r w:rsidR="00A85208" w:rsidRPr="00956CB3">
        <w:t>/ nutnosti aktualizovat získaná rozhodnutí, či aktualizovat technické řešení, které by vyvolalo opakování procesu</w:t>
      </w:r>
      <w:r w:rsidR="00A85208">
        <w:t> </w:t>
      </w:r>
      <w:r w:rsidR="00A85208" w:rsidRPr="00956CB3">
        <w:t>EIA</w:t>
      </w:r>
      <w:r w:rsidR="002B2F3B" w:rsidRPr="00596E3E" w:rsidDel="00FB05B2">
        <w:t>.</w:t>
      </w:r>
    </w:p>
    <w:p w14:paraId="0711AA3B" w14:textId="69198A97" w:rsidR="007E5E92" w:rsidRPr="00C63C90" w:rsidRDefault="007E5E92" w:rsidP="007E5E92">
      <w:pPr>
        <w:pStyle w:val="Odstavec1-1a"/>
        <w:numPr>
          <w:ilvl w:val="0"/>
          <w:numId w:val="7"/>
        </w:numPr>
        <w:spacing w:after="80"/>
      </w:pPr>
      <w:r w:rsidRPr="00C63C90" w:rsidDel="00FB05B2">
        <w:rPr>
          <w:b/>
        </w:rPr>
        <w:t>Zpracování oznámení záměru</w:t>
      </w:r>
      <w:r w:rsidRPr="00C63C90" w:rsidDel="00FB05B2">
        <w:t xml:space="preserve"> </w:t>
      </w:r>
      <w:r w:rsidR="00A85208" w:rsidRPr="005E1CD5" w:rsidDel="00FB05B2">
        <w:t>dle § 6 (dále jen „</w:t>
      </w:r>
      <w:r w:rsidR="00A85208" w:rsidRPr="000870DA" w:rsidDel="00FB05B2">
        <w:rPr>
          <w:b/>
        </w:rPr>
        <w:t>oznámení EIA</w:t>
      </w:r>
      <w:r w:rsidR="00A85208" w:rsidRPr="005E1CD5" w:rsidDel="00FB05B2">
        <w:t xml:space="preserve">“) </w:t>
      </w:r>
      <w:r w:rsidR="00A85208" w:rsidRPr="005E1CD5" w:rsidDel="00FB05B2">
        <w:rPr>
          <w:b/>
        </w:rPr>
        <w:t>a dokumentace</w:t>
      </w:r>
      <w:r w:rsidR="00A85208">
        <w:rPr>
          <w:b/>
        </w:rPr>
        <w:t xml:space="preserve"> EIA</w:t>
      </w:r>
      <w:r w:rsidR="00A85208" w:rsidRPr="005E1CD5" w:rsidDel="00FB05B2">
        <w:t xml:space="preserve"> (dále jen „</w:t>
      </w:r>
      <w:r w:rsidR="00A85208" w:rsidRPr="000870DA" w:rsidDel="00FB05B2">
        <w:rPr>
          <w:b/>
        </w:rPr>
        <w:t>dokumentace EIA</w:t>
      </w:r>
      <w:r w:rsidR="00A85208" w:rsidRPr="005E1CD5" w:rsidDel="00FB05B2">
        <w:t xml:space="preserve">“) dle § 8 zákona č. 100/2001 Sb. o posuzování vlivů na životní prostředí, </w:t>
      </w:r>
      <w:r w:rsidR="00A85208">
        <w:t>ve znění pozdějších předpisů</w:t>
      </w:r>
      <w:r w:rsidR="00A85208" w:rsidRPr="005E1CD5" w:rsidDel="00FB05B2">
        <w:t>.</w:t>
      </w:r>
      <w:r w:rsidR="00A85208">
        <w:t xml:space="preserve"> </w:t>
      </w:r>
      <w:r w:rsidR="00A85208" w:rsidRPr="002A5768">
        <w:t xml:space="preserve">včetně zpracování žádosti o vydání závazného stanoviska EIA, předložení Objednatelem schválené dokumentace EIA orgánu příslušnému k vydání závazného stanoviska EIA, </w:t>
      </w:r>
      <w:r w:rsidR="00A85208" w:rsidRPr="002A5768">
        <w:lastRenderedPageBreak/>
        <w:t>zajištění činností souvisejících s</w:t>
      </w:r>
      <w:r w:rsidR="00A85208">
        <w:t> </w:t>
      </w:r>
      <w:r w:rsidR="00A85208" w:rsidRPr="002A5768">
        <w:t>procesem posouzení vlivu záměru na životní prostředí ve smyslu citovaného zákona a získání pravomocného kladného stanoviska EIA</w:t>
      </w:r>
      <w:r w:rsidR="00A85208" w:rsidDel="00FB05B2">
        <w:t>.</w:t>
      </w:r>
      <w:r w:rsidR="00A85208" w:rsidRPr="0080751C" w:rsidDel="00FB05B2">
        <w:t xml:space="preserve"> </w:t>
      </w:r>
      <w:r w:rsidR="00A85208" w:rsidRPr="00791424" w:rsidDel="00FB05B2">
        <w:t>Závěr z procesu EIA bude zapracován do</w:t>
      </w:r>
      <w:r w:rsidR="00A85208">
        <w:t> projektové dokumentace pro povolení stavby</w:t>
      </w:r>
      <w:r w:rsidRPr="00C63C90" w:rsidDel="00FB05B2">
        <w:t>.</w:t>
      </w:r>
    </w:p>
    <w:p w14:paraId="4BBC5886" w14:textId="3B4A7E9B" w:rsidR="007E5E92" w:rsidRPr="00C63C90" w:rsidRDefault="007E5E92" w:rsidP="007E5E92">
      <w:pPr>
        <w:pStyle w:val="Odstavec1-1a"/>
        <w:numPr>
          <w:ilvl w:val="0"/>
          <w:numId w:val="7"/>
        </w:numPr>
        <w:spacing w:after="80"/>
      </w:pPr>
      <w:r w:rsidRPr="00C63C90">
        <w:t xml:space="preserve">Vypracování </w:t>
      </w:r>
      <w:r w:rsidRPr="00C63C90">
        <w:rPr>
          <w:b/>
          <w:bCs/>
        </w:rPr>
        <w:t>projektu inženýrskogeologického průzkumu</w:t>
      </w:r>
      <w:r w:rsidRPr="00C63C90">
        <w:t xml:space="preserve"> </w:t>
      </w:r>
      <w:r w:rsidR="001712BF">
        <w:t>(podle vyhlášky 369/2004 Sb., o projektování, provádění a vyhodnocovaní geologických prací, oznamovaní rizikových geofaktorů a o postupu při výpočtu zásob výhradních ložisek, ve znění pozdějších předpisů a dále dle normy ČSN EN 1997-1 a 2 Navrhování geotechnických konstrukcí, normy ČSN P 731005 Inženýrskogeologický průzkum a</w:t>
      </w:r>
      <w:r w:rsidR="00D00510">
        <w:t> </w:t>
      </w:r>
      <w:r w:rsidR="001712BF">
        <w:t>podle směrnice SŽ S4 Železniční spodek) v rozsahu předběžného průzkumu</w:t>
      </w:r>
      <w:r w:rsidRPr="00C63C90">
        <w:t>.</w:t>
      </w:r>
    </w:p>
    <w:p w14:paraId="139CE446" w14:textId="7DA80143" w:rsidR="007E5E92" w:rsidRPr="00C63C90" w:rsidRDefault="007E5E92" w:rsidP="007E5E92">
      <w:pPr>
        <w:pStyle w:val="Odstavec1-1a"/>
        <w:numPr>
          <w:ilvl w:val="0"/>
          <w:numId w:val="7"/>
        </w:numPr>
        <w:spacing w:after="80"/>
      </w:pPr>
      <w:r w:rsidRPr="00C63C90" w:rsidDel="00FB05B2">
        <w:rPr>
          <w:b/>
        </w:rPr>
        <w:t>Zhotovení Projektové</w:t>
      </w:r>
      <w:r w:rsidRPr="00C63C90" w:rsidDel="00FB05B2">
        <w:t xml:space="preserve"> </w:t>
      </w:r>
      <w:r w:rsidRPr="00C63C90" w:rsidDel="00FB05B2">
        <w:rPr>
          <w:b/>
        </w:rPr>
        <w:t>d</w:t>
      </w:r>
      <w:r w:rsidRPr="00C63C90" w:rsidDel="00FB05B2">
        <w:rPr>
          <w:rStyle w:val="Tun"/>
        </w:rPr>
        <w:t xml:space="preserve">okumentace pro povolení </w:t>
      </w:r>
      <w:r w:rsidR="00833AB9" w:rsidRPr="00596E3E">
        <w:rPr>
          <w:rStyle w:val="Tun"/>
        </w:rPr>
        <w:t xml:space="preserve">stavby </w:t>
      </w:r>
      <w:r w:rsidR="001712BF">
        <w:rPr>
          <w:rStyle w:val="Tun"/>
        </w:rPr>
        <w:t>(dále jen „DPS“)</w:t>
      </w:r>
      <w:r w:rsidR="001712BF" w:rsidRPr="005E1CD5" w:rsidDel="00FB05B2">
        <w:rPr>
          <w:rStyle w:val="Tun"/>
        </w:rPr>
        <w:t>,</w:t>
      </w:r>
      <w:r w:rsidR="001712BF" w:rsidRPr="005E1CD5">
        <w:rPr>
          <w:rStyle w:val="Tun"/>
          <w:b w:val="0"/>
        </w:rPr>
        <w:t xml:space="preserve"> </w:t>
      </w:r>
      <w:r w:rsidR="001712BF" w:rsidRPr="005E1CD5" w:rsidDel="00FB05B2">
        <w:rPr>
          <w:rStyle w:val="Tun"/>
          <w:b w:val="0"/>
        </w:rPr>
        <w:t>která specifikuje předmět Díla v takovém rozsahu, aby ji bylo možno projednat v</w:t>
      </w:r>
      <w:r w:rsidR="001712BF" w:rsidRPr="005E1CD5">
        <w:rPr>
          <w:rStyle w:val="Tun"/>
          <w:b w:val="0"/>
        </w:rPr>
        <w:t> </w:t>
      </w:r>
      <w:r w:rsidR="001712BF" w:rsidRPr="005E1CD5" w:rsidDel="00FB05B2">
        <w:rPr>
          <w:rStyle w:val="Tun"/>
          <w:b w:val="0"/>
        </w:rPr>
        <w:t>řízení</w:t>
      </w:r>
      <w:r w:rsidR="001712BF" w:rsidRPr="005E1CD5">
        <w:rPr>
          <w:rStyle w:val="Tun"/>
          <w:b w:val="0"/>
        </w:rPr>
        <w:t xml:space="preserve"> o</w:t>
      </w:r>
      <w:r w:rsidR="001712BF">
        <w:rPr>
          <w:rStyle w:val="Tun"/>
          <w:b w:val="0"/>
        </w:rPr>
        <w:t> </w:t>
      </w:r>
      <w:r w:rsidR="001712BF" w:rsidRPr="005E1CD5">
        <w:rPr>
          <w:rStyle w:val="Tun"/>
          <w:b w:val="0"/>
        </w:rPr>
        <w:t>povolení záměru</w:t>
      </w:r>
      <w:r w:rsidR="001712BF" w:rsidRPr="005E1CD5" w:rsidDel="00FB05B2">
        <w:rPr>
          <w:rStyle w:val="Tun"/>
          <w:b w:val="0"/>
        </w:rPr>
        <w:t>, získat pravomocné</w:t>
      </w:r>
      <w:r w:rsidR="001712BF" w:rsidRPr="00BF58D1" w:rsidDel="00FB05B2">
        <w:rPr>
          <w:rStyle w:val="Tun"/>
          <w:b w:val="0"/>
        </w:rPr>
        <w:t xml:space="preserve"> </w:t>
      </w:r>
      <w:r w:rsidR="001712BF" w:rsidRPr="00507A36">
        <w:rPr>
          <w:rStyle w:val="Tun"/>
          <w:b w:val="0"/>
        </w:rPr>
        <w:t xml:space="preserve">povolení záměru </w:t>
      </w:r>
      <w:r w:rsidR="001712BF">
        <w:rPr>
          <w:rStyle w:val="Tun"/>
          <w:b w:val="0"/>
        </w:rPr>
        <w:t xml:space="preserve">(povolení stavby nebo zařízení) </w:t>
      </w:r>
      <w:r w:rsidR="001712BF" w:rsidRPr="00507A36">
        <w:rPr>
          <w:rStyle w:val="Tun"/>
          <w:b w:val="0"/>
        </w:rPr>
        <w:t xml:space="preserve">dle </w:t>
      </w:r>
      <w:r w:rsidR="001712BF" w:rsidRPr="00CE2E57">
        <w:rPr>
          <w:rStyle w:val="Tun"/>
          <w:b w:val="0"/>
        </w:rPr>
        <w:t xml:space="preserve">zákona č. 283/2021 Sb., stavební zákon, </w:t>
      </w:r>
      <w:r w:rsidR="001712BF">
        <w:rPr>
          <w:rStyle w:val="Tun"/>
          <w:b w:val="0"/>
        </w:rPr>
        <w:t xml:space="preserve">ve znění pozdějších předpisů </w:t>
      </w:r>
      <w:r w:rsidR="001712BF" w:rsidRPr="00CE2E57">
        <w:rPr>
          <w:rStyle w:val="Tun"/>
          <w:b w:val="0"/>
        </w:rPr>
        <w:t>(dále jen „</w:t>
      </w:r>
      <w:r w:rsidR="001712BF" w:rsidRPr="00E8419A">
        <w:rPr>
          <w:rStyle w:val="Tun"/>
        </w:rPr>
        <w:t>NSZ</w:t>
      </w:r>
      <w:r w:rsidR="001712BF" w:rsidRPr="00CE2E57">
        <w:rPr>
          <w:rStyle w:val="Tun"/>
          <w:b w:val="0"/>
        </w:rPr>
        <w:t>“),</w:t>
      </w:r>
      <w:r w:rsidR="001712BF" w:rsidRPr="00CE2E57">
        <w:rPr>
          <w:rStyle w:val="Tun"/>
        </w:rPr>
        <w:t xml:space="preserve"> </w:t>
      </w:r>
      <w:r w:rsidR="001712BF" w:rsidRPr="00756DD3" w:rsidDel="00FB05B2">
        <w:t xml:space="preserve">včetně </w:t>
      </w:r>
      <w:r w:rsidR="001712BF" w:rsidRPr="00BC325A">
        <w:t>zprac</w:t>
      </w:r>
      <w:r w:rsidR="001712BF">
        <w:t>ování</w:t>
      </w:r>
      <w:r w:rsidR="001712BF" w:rsidRPr="00BC325A">
        <w:t xml:space="preserve"> Stanovisk</w:t>
      </w:r>
      <w:r w:rsidR="001712BF">
        <w:t>a</w:t>
      </w:r>
      <w:r w:rsidR="001712BF" w:rsidRPr="00BC325A">
        <w:t xml:space="preserve"> oznámeného subjektu ve fázi vydání povolení záměru</w:t>
      </w:r>
      <w:r w:rsidR="001712BF">
        <w:t xml:space="preserve"> </w:t>
      </w:r>
      <w:r w:rsidR="001712BF" w:rsidRPr="00756DD3" w:rsidDel="00FB05B2">
        <w:t>a</w:t>
      </w:r>
      <w:r w:rsidR="001712BF">
        <w:t> </w:t>
      </w:r>
      <w:r w:rsidR="001712BF" w:rsidRPr="00756DD3" w:rsidDel="00FB05B2">
        <w:t xml:space="preserve">činností koordinátora </w:t>
      </w:r>
      <w:r w:rsidR="001712BF">
        <w:t>bezpečnosti a ochrany zdraví při práci (dále jen „</w:t>
      </w:r>
      <w:r w:rsidR="001712BF" w:rsidRPr="000870DA" w:rsidDel="00FB05B2">
        <w:rPr>
          <w:b/>
        </w:rPr>
        <w:t>BOZP</w:t>
      </w:r>
      <w:r w:rsidR="001712BF">
        <w:t>“)</w:t>
      </w:r>
      <w:r w:rsidR="001712BF" w:rsidRPr="00756DD3" w:rsidDel="00FB05B2">
        <w:t xml:space="preserve"> na staveništi ve fázi přípravy včetně zpracování plánu BOZP na staveništi a manuálu údržby</w:t>
      </w:r>
      <w:r w:rsidRPr="00C63C90" w:rsidDel="00FB05B2">
        <w:t>.</w:t>
      </w:r>
    </w:p>
    <w:p w14:paraId="04EE11DF" w14:textId="7214A208" w:rsidR="007E5E92" w:rsidRPr="00C63C90" w:rsidRDefault="007E5E92" w:rsidP="007E5E92">
      <w:pPr>
        <w:pStyle w:val="Odstavec1-1a"/>
        <w:numPr>
          <w:ilvl w:val="0"/>
          <w:numId w:val="7"/>
        </w:numPr>
        <w:spacing w:after="80"/>
      </w:pPr>
      <w:r w:rsidRPr="00C63C90" w:rsidDel="00FB05B2">
        <w:rPr>
          <w:b/>
        </w:rPr>
        <w:t xml:space="preserve">Zpracování </w:t>
      </w:r>
      <w:r w:rsidR="00833AB9" w:rsidRPr="00596E3E" w:rsidDel="00FB05B2">
        <w:rPr>
          <w:rStyle w:val="Tun"/>
        </w:rPr>
        <w:t>žádosti o</w:t>
      </w:r>
      <w:r w:rsidR="00833AB9" w:rsidRPr="00596E3E" w:rsidDel="00FB05B2">
        <w:t xml:space="preserve"> </w:t>
      </w:r>
      <w:r w:rsidR="00833AB9" w:rsidRPr="00596E3E" w:rsidDel="00FB05B2">
        <w:rPr>
          <w:rStyle w:val="Tun"/>
        </w:rPr>
        <w:t xml:space="preserve">vydání </w:t>
      </w:r>
      <w:r w:rsidR="00833AB9" w:rsidRPr="00596E3E">
        <w:rPr>
          <w:rStyle w:val="Tun"/>
        </w:rPr>
        <w:t xml:space="preserve">povolení </w:t>
      </w:r>
      <w:r w:rsidR="001712BF" w:rsidRPr="008B6FA7">
        <w:rPr>
          <w:rStyle w:val="Tun"/>
        </w:rPr>
        <w:t xml:space="preserve">záměru </w:t>
      </w:r>
      <w:r w:rsidR="001712BF" w:rsidRPr="008B6FA7">
        <w:rPr>
          <w:rStyle w:val="Tun"/>
          <w:b w:val="0"/>
        </w:rPr>
        <w:t>dle NSZ</w:t>
      </w:r>
      <w:r w:rsidR="001712BF" w:rsidRPr="008B6FA7">
        <w:t xml:space="preserve">, </w:t>
      </w:r>
      <w:r w:rsidR="001712BF" w:rsidRPr="008B6FA7" w:rsidDel="00FB05B2">
        <w:t xml:space="preserve">včetně všech vyžadovaných podkladů, jejímž výsledkem bude vydání </w:t>
      </w:r>
      <w:r w:rsidR="001712BF" w:rsidRPr="008B6FA7">
        <w:t>povolení záměru (povolení stavby nebo zařízení)</w:t>
      </w:r>
      <w:r w:rsidR="001712BF" w:rsidRPr="008B6FA7" w:rsidDel="00FB05B2">
        <w:t>. Zhotovitel bude spolupracovat při vydání příslušných rozhodnutí do nabytí jejich právní moci</w:t>
      </w:r>
      <w:r w:rsidRPr="00C63C90" w:rsidDel="00FB05B2">
        <w:t>.</w:t>
      </w:r>
    </w:p>
    <w:p w14:paraId="105EAC0F" w14:textId="1F6CCC62" w:rsidR="007E5E92" w:rsidRPr="00C63C90" w:rsidRDefault="007E5E92" w:rsidP="007E5E92">
      <w:pPr>
        <w:pStyle w:val="Odstavec1-1a"/>
        <w:numPr>
          <w:ilvl w:val="0"/>
          <w:numId w:val="7"/>
        </w:numPr>
        <w:spacing w:after="80"/>
      </w:pPr>
      <w:r w:rsidRPr="00C63C90" w:rsidDel="00FB05B2">
        <w:rPr>
          <w:rStyle w:val="Tun"/>
        </w:rPr>
        <w:t xml:space="preserve">Zpracování </w:t>
      </w:r>
      <w:r w:rsidR="00833AB9" w:rsidRPr="00596E3E" w:rsidDel="00FB05B2">
        <w:rPr>
          <w:b/>
        </w:rPr>
        <w:t>Díla v režimu BIM</w:t>
      </w:r>
      <w:r w:rsidR="00833AB9" w:rsidRPr="00596E3E" w:rsidDel="00FB05B2">
        <w:t xml:space="preserve"> </w:t>
      </w:r>
      <w:r w:rsidR="001712BF" w:rsidRPr="003744CC" w:rsidDel="00FB05B2">
        <w:t>a vytvoření Informačního modelu BIM dle S</w:t>
      </w:r>
      <w:r w:rsidR="001712BF">
        <w:t>mlouvy</w:t>
      </w:r>
      <w:r w:rsidR="001712BF" w:rsidRPr="003744CC" w:rsidDel="00FB05B2">
        <w:t xml:space="preserve"> Přílohy </w:t>
      </w:r>
      <w:r w:rsidR="001712BF" w:rsidRPr="000870DA" w:rsidDel="00FB05B2">
        <w:t>č. 11 BIM protokol</w:t>
      </w:r>
      <w:r w:rsidR="001712BF" w:rsidRPr="00533B6E" w:rsidDel="00FB05B2">
        <w:t>, včetně všech jeho příloh. Informační model je součást</w:t>
      </w:r>
      <w:r w:rsidR="001712BF" w:rsidRPr="00533B6E">
        <w:t>í</w:t>
      </w:r>
      <w:r w:rsidR="001712BF" w:rsidRPr="00533B6E" w:rsidDel="00FB05B2">
        <w:t xml:space="preserve"> Díla a bude zpracováván, projednává</w:t>
      </w:r>
      <w:r w:rsidR="001712BF" w:rsidRPr="00533B6E">
        <w:t>n</w:t>
      </w:r>
      <w:r w:rsidR="001712BF" w:rsidRPr="00710AD8" w:rsidDel="00FB05B2">
        <w:t xml:space="preserve"> a odevzdáván průběžně a společně s ostatními části Díla dle Harmonogramu plnění dle</w:t>
      </w:r>
      <w:r w:rsidR="001712BF">
        <w:t xml:space="preserve"> </w:t>
      </w:r>
      <w:r w:rsidR="001712BF" w:rsidRPr="00533B6E" w:rsidDel="00FB05B2">
        <w:t>přílohy</w:t>
      </w:r>
      <w:r w:rsidR="001712BF">
        <w:t xml:space="preserve"> č. 5 </w:t>
      </w:r>
      <w:r w:rsidR="001712BF" w:rsidRPr="00111D1E" w:rsidDel="00FB05B2">
        <w:t>S</w:t>
      </w:r>
      <w:r w:rsidR="001712BF">
        <w:t>mlouvy</w:t>
      </w:r>
      <w:r w:rsidR="00833AB9" w:rsidRPr="00596E3E" w:rsidDel="00FB05B2">
        <w:t>.</w:t>
      </w:r>
    </w:p>
    <w:p w14:paraId="726FEA36" w14:textId="71F0B498" w:rsidR="007E5E92" w:rsidRDefault="007E5E92" w:rsidP="007E5E92">
      <w:pPr>
        <w:pStyle w:val="Odstavec1-1a"/>
        <w:numPr>
          <w:ilvl w:val="0"/>
          <w:numId w:val="7"/>
        </w:numPr>
        <w:spacing w:after="80"/>
      </w:pPr>
      <w:r w:rsidRPr="00C63C90">
        <w:rPr>
          <w:b/>
        </w:rPr>
        <w:t xml:space="preserve">Výkon Dozoru projektanta </w:t>
      </w:r>
      <w:r w:rsidR="001712BF" w:rsidRPr="00432879">
        <w:t xml:space="preserve">při zhotovení </w:t>
      </w:r>
      <w:r w:rsidR="001712BF">
        <w:t>Projektové dokumentace pro provádění stavby (dále jen „</w:t>
      </w:r>
      <w:r w:rsidR="001712BF" w:rsidRPr="000870DA">
        <w:rPr>
          <w:b/>
        </w:rPr>
        <w:t>PDPS</w:t>
      </w:r>
      <w:r w:rsidR="001712BF">
        <w:t>“) (dále celkově jen „</w:t>
      </w:r>
      <w:r w:rsidR="001712BF" w:rsidRPr="000870DA">
        <w:rPr>
          <w:b/>
        </w:rPr>
        <w:t>výkon Dozoru projektanta</w:t>
      </w:r>
      <w:r w:rsidR="001712BF">
        <w:t>“)</w:t>
      </w:r>
      <w:r w:rsidRPr="00C63C90">
        <w:t>.</w:t>
      </w:r>
    </w:p>
    <w:p w14:paraId="04577F96" w14:textId="77777777" w:rsidR="00800B76" w:rsidRDefault="00800B76" w:rsidP="00800B76">
      <w:pPr>
        <w:pStyle w:val="Odstavec1-1a"/>
      </w:pPr>
      <w:r>
        <w:t>Zpracování posouzení RAMS pro Etapy 1 až 5 a vybrané části Etapy 6 dle ČSN EN 50126-1 ed. 2. Předmětem Díla nebudou činnosti spojené s RAMS pro Etapy 6 a vyšší dle citované normy s výjimkou analýzy RAM a aktualizace plánu RAM. Návrh dle Manuálu pro projektování vysokorychlostních tratí ve stupni dokumentace pro vydání územního rozhodnutí (dále jen „Manuál VRT“) garantuje splnění životnosti, udržitelnosti a provozního využití dílčích prvků infrastruktury. Nezbytné parametry pro zapracování RAMS poskytne Zadavatel dodavateli na základě výzvy.</w:t>
      </w:r>
    </w:p>
    <w:p w14:paraId="2BC647D4" w14:textId="77777777" w:rsidR="00800B76" w:rsidRDefault="00800B76" w:rsidP="00800B76">
      <w:pPr>
        <w:pStyle w:val="Odstavec1-1a"/>
      </w:pPr>
      <w:r>
        <w:t>Tvorba dat pro potřeby provozu GIS portálu (systém pro veřejnost), průběžná správa a aktualizace dat portálu na základě požadavků Objednatele, nebo připomínek veřejnosti.</w:t>
      </w:r>
    </w:p>
    <w:p w14:paraId="70BE5B8A" w14:textId="77777777" w:rsidR="00800B76" w:rsidRDefault="00800B76" w:rsidP="00800B76">
      <w:pPr>
        <w:pStyle w:val="Odstavec1-1a"/>
      </w:pPr>
      <w:r>
        <w:t>Zpracování prezentace stavby (3D animace/vizualizace), kterou bude možno využít pro informování veřejnosti o připravované investici.</w:t>
      </w:r>
    </w:p>
    <w:p w14:paraId="51CAC0EE" w14:textId="77777777" w:rsidR="00800B76" w:rsidRDefault="00800B76" w:rsidP="00800B76">
      <w:pPr>
        <w:pStyle w:val="Odstavec1-1a"/>
      </w:pPr>
      <w:r>
        <w:t>Zajištění všech průzkumných prací pro projektovou přípravu včetně korozního průzkumu s komplexním návrhem řešení protikorozní ochrany pro potřebnou odolnost a zabezpečení stavby.</w:t>
      </w:r>
    </w:p>
    <w:p w14:paraId="6A5857C7" w14:textId="77777777" w:rsidR="00800B76" w:rsidRDefault="00800B76" w:rsidP="00800B76">
      <w:pPr>
        <w:pStyle w:val="Odstavec1-1a"/>
      </w:pPr>
      <w:r>
        <w:t>Součástí plnění bude provedení komplexních hydrologických posudků vyhodnocující všechny možné dopady a rizika.</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Pr="007E5E92" w:rsidRDefault="00652EFD" w:rsidP="00652EFD">
      <w:pPr>
        <w:pStyle w:val="Text1-1"/>
        <w:numPr>
          <w:ilvl w:val="0"/>
          <w:numId w:val="0"/>
        </w:numPr>
        <w:spacing w:after="0"/>
        <w:ind w:left="737"/>
      </w:pPr>
      <w:r w:rsidRPr="007E5E92">
        <w:t>kód CPV 71322000-1 Technické projekty pro provádění stavebně inženýrských prací</w:t>
      </w:r>
    </w:p>
    <w:p w14:paraId="04B554F1" w14:textId="77777777" w:rsidR="00652EFD" w:rsidRPr="007E5E92" w:rsidRDefault="00652EFD" w:rsidP="00652EFD">
      <w:pPr>
        <w:pStyle w:val="Text1-1"/>
        <w:numPr>
          <w:ilvl w:val="0"/>
          <w:numId w:val="0"/>
        </w:numPr>
        <w:spacing w:after="0"/>
        <w:ind w:left="737"/>
      </w:pPr>
      <w:r w:rsidRPr="007E5E92">
        <w:t>kód CPV 71311230-2 Železniční stavitelství</w:t>
      </w:r>
    </w:p>
    <w:p w14:paraId="79D38C76" w14:textId="32A89A4C" w:rsidR="00652EFD" w:rsidRPr="007E5E92" w:rsidRDefault="00652EFD" w:rsidP="00CA69CC">
      <w:pPr>
        <w:pStyle w:val="Text1-1"/>
        <w:numPr>
          <w:ilvl w:val="0"/>
          <w:numId w:val="0"/>
        </w:numPr>
        <w:spacing w:after="0"/>
        <w:ind w:left="737"/>
      </w:pPr>
      <w:r w:rsidRPr="007E5E92">
        <w:t>kód CPV 71313400-9 Posouzení vlivu stavby na životní prostředí</w:t>
      </w:r>
    </w:p>
    <w:p w14:paraId="2320C333" w14:textId="5A001E83" w:rsidR="007E5E92" w:rsidRDefault="00CA69CC" w:rsidP="007E5E92">
      <w:pPr>
        <w:pStyle w:val="Text1-1"/>
        <w:numPr>
          <w:ilvl w:val="0"/>
          <w:numId w:val="0"/>
        </w:numPr>
        <w:spacing w:after="0"/>
        <w:ind w:left="737"/>
        <w:rPr>
          <w:rFonts w:cs="Segoe UI"/>
        </w:rPr>
      </w:pPr>
      <w:r w:rsidRPr="007E5E92">
        <w:t xml:space="preserve">kód CPV </w:t>
      </w:r>
      <w:r w:rsidRPr="007E5E92">
        <w:rPr>
          <w:rFonts w:cs="Segoe UI"/>
        </w:rPr>
        <w:t>71300000-1 Technicko-inženýrské služby</w:t>
      </w:r>
    </w:p>
    <w:p w14:paraId="519F60D4" w14:textId="7BC4F31D" w:rsidR="00466E0F" w:rsidRPr="00466E0F" w:rsidRDefault="00466E0F" w:rsidP="00466E0F">
      <w:pPr>
        <w:pStyle w:val="Text1-1"/>
        <w:numPr>
          <w:ilvl w:val="0"/>
          <w:numId w:val="0"/>
        </w:numPr>
        <w:spacing w:after="0"/>
        <w:ind w:left="737"/>
      </w:pPr>
      <w:r w:rsidRPr="005A2423">
        <w:t>kód CPV 71335000-5 Technické studie</w:t>
      </w:r>
    </w:p>
    <w:p w14:paraId="721219D9" w14:textId="78A66940" w:rsidR="007E5E92" w:rsidRPr="007E5E92" w:rsidRDefault="007E5E92" w:rsidP="007E5E92">
      <w:pPr>
        <w:pStyle w:val="Text1-1"/>
        <w:numPr>
          <w:ilvl w:val="0"/>
          <w:numId w:val="0"/>
        </w:numPr>
        <w:ind w:left="737"/>
        <w:rPr>
          <w:rFonts w:cs="Segoe UI"/>
        </w:rPr>
      </w:pPr>
      <w:r w:rsidRPr="007E5E92">
        <w:rPr>
          <w:rFonts w:ascii="Verdana" w:hAnsi="Verdana"/>
          <w:color w:val="000000"/>
        </w:rPr>
        <w:lastRenderedPageBreak/>
        <w:t>kód CPV 71351730-9 Geologický průzkum</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8" w:name="_Toc182985284"/>
      <w:r>
        <w:t>ZDROJE FINANCOVÁNÍ</w:t>
      </w:r>
      <w:r w:rsidR="00845C50">
        <w:t xml:space="preserve"> a </w:t>
      </w:r>
      <w:r>
        <w:t>PŘEDPOKLÁDANÁ HODNOTA VEŘEJNÉ ZAKÁZKY</w:t>
      </w:r>
      <w:bookmarkEnd w:id="8"/>
    </w:p>
    <w:p w14:paraId="225746A9" w14:textId="368D003E" w:rsidR="0035531B" w:rsidRDefault="003F4C40" w:rsidP="00C63C90">
      <w:pPr>
        <w:pStyle w:val="Text1-1"/>
      </w:pPr>
      <w:r>
        <w:t xml:space="preserve">Předpokládá se spolufinancování této veřejné zakázky jak z prostředků Státního fondu dopravní infrastruktury, tak i z prostředků Evropské unie – </w:t>
      </w:r>
      <w:r w:rsidRPr="00464792">
        <w:t>Nástroje pro propojení Evropy (CEF)</w:t>
      </w:r>
      <w:r>
        <w:t>.</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1D583544" w14:textId="7DEF9A5D" w:rsidR="00F533FC" w:rsidRPr="00F533FC" w:rsidRDefault="00F533FC" w:rsidP="00395B0C">
      <w:pPr>
        <w:pStyle w:val="Text1-1"/>
      </w:pPr>
      <w:bookmarkStart w:id="9" w:name="_Toc182985285"/>
      <w:r w:rsidRPr="00395B0C">
        <w:t xml:space="preserve">Předpokládaná hodnota veřejné zakázky po odečtení hodnoty vyhrazených změn závazků ze smlouvy (tzn. vyhrazených </w:t>
      </w:r>
      <w:r w:rsidRPr="00395B0C">
        <w:rPr>
          <w:lang w:val="en-US"/>
        </w:rPr>
        <w:t>„</w:t>
      </w:r>
      <w:r w:rsidRPr="00395B0C">
        <w:t>víceprací</w:t>
      </w:r>
      <w:r w:rsidRPr="00395B0C">
        <w:rPr>
          <w:lang w:val="en-US"/>
        </w:rPr>
        <w:t>“</w:t>
      </w:r>
      <w:r w:rsidRPr="00395B0C">
        <w:t xml:space="preserve"> uvedených v čl. 3.9 Smlouvy) činí </w:t>
      </w:r>
      <w:r w:rsidRPr="00395B0C">
        <w:rPr>
          <w:bCs/>
        </w:rPr>
        <w:t>247 439 847 Kč</w:t>
      </w:r>
      <w:r w:rsidRPr="00395B0C">
        <w:t xml:space="preserve"> (bez DPH).</w:t>
      </w:r>
    </w:p>
    <w:p w14:paraId="01FEF092" w14:textId="5C002999" w:rsidR="0035531B" w:rsidRDefault="0035531B" w:rsidP="006F6B09">
      <w:pPr>
        <w:pStyle w:val="Nadpis1-1"/>
      </w:pPr>
      <w:r>
        <w:t>OBSAH ZADÁVACÍ DOKUMENTACE</w:t>
      </w:r>
      <w:bookmarkEnd w:id="9"/>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786EE17C" w14:textId="01F1AF68" w:rsidR="00752D15" w:rsidRDefault="00752D15" w:rsidP="001712BF">
      <w:pPr>
        <w:pStyle w:val="Textbezslovn"/>
        <w:tabs>
          <w:tab w:val="left" w:pos="1701"/>
        </w:tabs>
        <w:ind w:left="0"/>
      </w:pPr>
      <w:r>
        <w:tab/>
      </w:r>
    </w:p>
    <w:p w14:paraId="4F19C0BF" w14:textId="2B483553" w:rsidR="00CA69CC" w:rsidRPr="001712BF" w:rsidRDefault="00C655F1" w:rsidP="00C63C90">
      <w:pPr>
        <w:pStyle w:val="Text1-1"/>
      </w:pPr>
      <w:r>
        <w:t xml:space="preserve">Zadávací </w:t>
      </w:r>
      <w:r w:rsidRPr="00776A29">
        <w:t>dokumentace je vyjma části „Manuál pro projektování VRT ve s</w:t>
      </w:r>
      <w:r>
        <w:t>tupni DUR“ (dále jen „Manuál“) a oznámení o zahájení zadávacího řízení –</w:t>
      </w:r>
      <w:r w:rsidRPr="00F275D7">
        <w:t xml:space="preserve"> </w:t>
      </w:r>
      <w:r>
        <w:t>sektorová veřejná zakázka</w:t>
      </w:r>
      <w:r w:rsidRPr="00776A29">
        <w:t xml:space="preserve"> přístupná na profilu zadavatele </w:t>
      </w:r>
      <w:hyperlink r:id="rId13" w:history="1">
        <w:r w:rsidRPr="00776A29">
          <w:rPr>
            <w:rStyle w:val="Hypertextovodkaz"/>
            <w:noProof w:val="0"/>
          </w:rPr>
          <w:t>https://zakazky.spravazeleznic.cz/</w:t>
        </w:r>
      </w:hyperlink>
      <w:hyperlink r:id="rId14" w:history="1"/>
      <w:r w:rsidRPr="00776A29">
        <w:t>.</w:t>
      </w:r>
      <w:r>
        <w:t xml:space="preserve"> Manuál </w:t>
      </w:r>
      <w:r w:rsidRPr="00776A29">
        <w:t xml:space="preserve">není zpřístupněn na profilu z důvodu postupu podle § 36 odst. 8 ZZVZ. Manuál je připravený zadavatelem s využitím odborných znalostí, zkušeností a know-how SNCF International, společnost s ručením omezeným, registrační číslo 415 238 179 RCS, se sídlem na adrese 2 place aux Etoiles, 93 200 Saint Denis, Francouzská republika (a dalších společností z holdingu SNCF, zejména SNCF Réseau). Tento Manuál bude s ohledem na know-how uvedeného smluvního partnera zadavatele zpřístupněn v české jazykové verzi zájemcům o tuto veřejnou zakázku k nahlédnutí v pracovní dny od 8 do 15 hodin na pracovišti zadavatele na adrese: V Celnici 1028/10, Praha 1 – Nové Město. Zájemce o nahlédnutí zažádá o termín prostřednictvím elektronického nástroje zadavatele (zadavatel však pro operativní vyřízení žádosti doporučuje zaslání e-mailem). Nahlížení bude umožněno do </w:t>
      </w:r>
      <w:r>
        <w:t>5</w:t>
      </w:r>
      <w:r w:rsidRPr="00776A29">
        <w:t xml:space="preserve"> pracovních dnů od doručení žádosti zájemce, a to nejpozději 10. pracovní den před skončením lhůty pro podání nabídek. Žádost zájemce o nahlížení předloží spolu s její přílohou – Prohlášení o mlčenlivosti (pozn. pro nahlížení do tzv. Manuálu) (vzor tvoří Přílohu č. 11 těchto Pokynů) podepsaným osobou oprávněnou zájemce zastupovat. Předpokladem umožnění nahlížení je dále podpis přílohy A uvedené přílohy konkrétní fyzickou osobou, která se k nahlížení dostaví a je oprávněna za zájemce činit taková právní jednání. Zadavatel elektronickou zprávou navazující na žádost o nahlížení akceptuje závazek zájemce k mlčenlivosti dle Prohlášení o mlčenlivosti a tímto sdělením zadavatele vzniká závazkový smluvní vztah.  </w:t>
      </w:r>
    </w:p>
    <w:p w14:paraId="325BDD06" w14:textId="3BB8FAD0" w:rsidR="0035531B" w:rsidRDefault="0035531B" w:rsidP="00C63C90">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093AF5B1" w14:textId="0720F7AB" w:rsidR="00ED116C" w:rsidRDefault="00ED116C" w:rsidP="00C63C90">
      <w:pPr>
        <w:pStyle w:val="Text1-1"/>
      </w:pPr>
      <w:r w:rsidRPr="00ED116C">
        <w:lastRenderedPageBreak/>
        <w:t>Dodavatelé jsou zcela odpovědni za dostatečně pečlivé prostudování zadávací dokumentace této veřejné zakázky, jakýchkoliv vysvětlení zadávací dokumentace nebo jejích změn a doplnění vydaných během lhůty pro podání nabídek</w:t>
      </w:r>
      <w:r w:rsidR="00C9745E">
        <w:t>.</w:t>
      </w:r>
    </w:p>
    <w:p w14:paraId="35F037DB" w14:textId="6EB83E01" w:rsidR="001D6E71" w:rsidRDefault="00ED116C" w:rsidP="00C63C90">
      <w:pPr>
        <w:pStyle w:val="Text1-1"/>
      </w:pPr>
      <w:r w:rsidRPr="00ED116C">
        <w:t xml:space="preserve">Zadavatel sděluje, že </w:t>
      </w:r>
      <w:r w:rsidR="005E07D1">
        <w:t>žádnou</w:t>
      </w:r>
      <w:r w:rsidR="005E07D1" w:rsidRPr="00ED116C">
        <w:t xml:space="preserve"> </w:t>
      </w:r>
      <w:r w:rsidRPr="00ED116C">
        <w:t xml:space="preserve">část zadávací dokumentace </w:t>
      </w:r>
      <w:r w:rsidR="005E07D1">
        <w:t>ne</w:t>
      </w:r>
      <w:r w:rsidRPr="00ED116C">
        <w:t>vypracovala osoba odlišná od zadavatele</w:t>
      </w:r>
      <w:r w:rsidR="005E07D1">
        <w:t>.</w:t>
      </w:r>
      <w:r w:rsidRPr="001D6E71">
        <w:rPr>
          <w:highlight w:val="green"/>
        </w:rPr>
        <w:t xml:space="preserve"> </w:t>
      </w:r>
    </w:p>
    <w:p w14:paraId="5B9B9B02" w14:textId="59DB3D4A" w:rsidR="0035531B" w:rsidRDefault="0035531B" w:rsidP="00C63C90">
      <w:pPr>
        <w:pStyle w:val="Text1-1"/>
      </w:pPr>
      <w:r>
        <w:t>Pro vyloučení pochybností zadavatel uvádí, že ohledně této veřejné zakázky nevedl předběžné tržní konzultace.</w:t>
      </w:r>
    </w:p>
    <w:p w14:paraId="572EA194" w14:textId="48E85B84" w:rsidR="0035531B" w:rsidRPr="003B67AC" w:rsidRDefault="007F0A40" w:rsidP="00555AB9">
      <w:pPr>
        <w:pStyle w:val="Text1-1"/>
      </w:pPr>
      <w:r>
        <w:t>Seznam</w:t>
      </w:r>
      <w:r w:rsidRPr="007F0A40">
        <w:t xml:space="preserve"> </w:t>
      </w:r>
      <w:r>
        <w:t>podkladů pro zpracování předmětu plnění veřejné zakázky je uveden v čl. 2 Přílohy č. 3c Zvláštní technické podmínky Smlouvy o dílo, jejíž závazný vzor tvoří Díl 2 zadávací dokumentace, a to vč. podrobností o jejich předání zadavatelem.</w:t>
      </w:r>
    </w:p>
    <w:p w14:paraId="32F98CD9" w14:textId="77777777" w:rsidR="0035531B" w:rsidRDefault="0035531B" w:rsidP="00CC4380">
      <w:pPr>
        <w:pStyle w:val="Nadpis1-1"/>
      </w:pPr>
      <w:bookmarkStart w:id="10" w:name="_Toc182985286"/>
      <w:r>
        <w:t>VYSVĚTLENÍ, ZMĚNY</w:t>
      </w:r>
      <w:r w:rsidR="00845C50">
        <w:t xml:space="preserve"> a </w:t>
      </w:r>
      <w:r>
        <w:t>DOPLNĚNÍ ZADÁVACÍ DOKUMENTACE</w:t>
      </w:r>
      <w:bookmarkEnd w:id="10"/>
      <w:r>
        <w:t xml:space="preserve"> </w:t>
      </w:r>
    </w:p>
    <w:p w14:paraId="2A9D31C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9A4B63D" w14:textId="018B340F" w:rsidR="00C6720B" w:rsidRPr="005B4F15" w:rsidRDefault="00C6720B" w:rsidP="0035531B">
      <w:pPr>
        <w:pStyle w:val="Text1-1"/>
      </w:pPr>
      <w:r w:rsidRPr="00C63C90">
        <w:t>Pokud se vysvětlení zadávací dokumentace bude týkat částí zadávací dokumentace, které se neuveřejňuj</w:t>
      </w:r>
      <w:r w:rsidR="005A595A" w:rsidRPr="00C63C90">
        <w:t>í</w:t>
      </w:r>
      <w:r w:rsidRPr="00C63C90">
        <w:t xml:space="preserve"> na profilu z důvodů uvedených v čl. 6.2 těchto Pokynů, bude zadavatel postupovat podle § 98 odst. 2 ZZVZ.</w:t>
      </w:r>
    </w:p>
    <w:p w14:paraId="646078FA" w14:textId="77777777" w:rsidR="0035531B" w:rsidRDefault="0035531B" w:rsidP="00CC4380">
      <w:pPr>
        <w:pStyle w:val="Nadpis1-1"/>
      </w:pPr>
      <w:bookmarkStart w:id="11" w:name="_Toc182985287"/>
      <w:r>
        <w:t>POŽADAVKY ZADAVATELE NA KVALIFIKACI</w:t>
      </w:r>
      <w:bookmarkEnd w:id="11"/>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2F41B7F9"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 xml:space="preserve">prokázaným doručením živnostenskému úřadu (v případě ohlašovacích živností). </w:t>
      </w:r>
    </w:p>
    <w:p w14:paraId="65DD5D9B" w14:textId="77777777" w:rsidR="00CC5EA2" w:rsidRDefault="00CC5EA2" w:rsidP="005E716F">
      <w:pPr>
        <w:pStyle w:val="Textbezslovn"/>
        <w:ind w:left="1077"/>
      </w:pPr>
    </w:p>
    <w:p w14:paraId="2020AF83" w14:textId="77777777" w:rsidR="00CC5EA2" w:rsidRDefault="00CC5EA2" w:rsidP="005E716F">
      <w:pPr>
        <w:pStyle w:val="Textbezslovn"/>
        <w:ind w:left="1077"/>
      </w:pPr>
    </w:p>
    <w:p w14:paraId="0FC5B25B" w14:textId="20F9E55F" w:rsidR="005E716F" w:rsidRDefault="005E716F" w:rsidP="005E716F">
      <w:pPr>
        <w:pStyle w:val="Textbezslovn"/>
        <w:ind w:left="1077"/>
      </w:pPr>
      <w:r>
        <w:lastRenderedPageBreak/>
        <w:t xml:space="preserve">Dodavatel doloží, že má k dispozici živnostenské oprávnění k podnikání pro následující činnosti: </w:t>
      </w:r>
    </w:p>
    <w:p w14:paraId="2E5801A9" w14:textId="77777777" w:rsidR="005E716F" w:rsidRPr="000B548F" w:rsidRDefault="005E716F" w:rsidP="005E716F">
      <w:pPr>
        <w:pStyle w:val="Odrka1-2-"/>
        <w:spacing w:after="0"/>
      </w:pPr>
      <w:r w:rsidRPr="000B548F">
        <w:t>projektov</w:t>
      </w:r>
      <w:r>
        <w:t>á</w:t>
      </w:r>
      <w:r w:rsidRPr="000B548F">
        <w:t xml:space="preserve"> činnost ve výstavbě</w:t>
      </w:r>
    </w:p>
    <w:p w14:paraId="01447781" w14:textId="77777777" w:rsidR="005E716F" w:rsidRDefault="005E716F" w:rsidP="005E716F">
      <w:pPr>
        <w:pStyle w:val="Odrka1-2-"/>
        <w:spacing w:after="0"/>
      </w:pPr>
      <w:r w:rsidRPr="00611A44">
        <w:t>výkon zeměměřických činností</w:t>
      </w:r>
    </w:p>
    <w:p w14:paraId="3AA951CD" w14:textId="77777777" w:rsidR="005E716F" w:rsidRPr="00611A44" w:rsidRDefault="005E716F" w:rsidP="005E716F">
      <w:pPr>
        <w:pStyle w:val="Odrka1-2-"/>
        <w:spacing w:after="0"/>
      </w:pPr>
      <w:r>
        <w:t>geologické práce</w:t>
      </w:r>
    </w:p>
    <w:p w14:paraId="0CB3F952" w14:textId="77777777" w:rsidR="005E716F" w:rsidRPr="00611A44" w:rsidRDefault="005E716F" w:rsidP="005E716F">
      <w:pPr>
        <w:pStyle w:val="Odrka1-2-"/>
      </w:pPr>
      <w:r w:rsidRPr="00611A44">
        <w:t>poradenská a konzultační činnost, zpracování odborných studií a posudků</w:t>
      </w:r>
    </w:p>
    <w:p w14:paraId="64077E69" w14:textId="77777777" w:rsidR="0035531B" w:rsidRDefault="0035531B" w:rsidP="00092CC9">
      <w:pPr>
        <w:pStyle w:val="Odrka1-1"/>
      </w:pPr>
      <w:r>
        <w:t>Odborná způsobilost:</w:t>
      </w:r>
    </w:p>
    <w:p w14:paraId="2AA0CF6F" w14:textId="77777777" w:rsidR="00C23B10" w:rsidRPr="00C23B10" w:rsidRDefault="00BD5A0E" w:rsidP="00C23B10">
      <w:pPr>
        <w:pStyle w:val="Odrka1-2-"/>
      </w:pPr>
      <w:r>
        <w:t xml:space="preserve">Zadavatel požaduje předložení dokladu o autorizaci v rozsahu dle § 5 odst. 3 písm. </w:t>
      </w:r>
      <w:r w:rsidRPr="00555AB9">
        <w:rPr>
          <w:b/>
        </w:rPr>
        <w:t>a), b), d), e), f)</w:t>
      </w:r>
      <w:r w:rsidRPr="00555AB9">
        <w:t xml:space="preserve"> specializace </w:t>
      </w:r>
      <w:r w:rsidR="007F0A40" w:rsidRPr="00555AB9">
        <w:t>elektrotechnická zařízení</w:t>
      </w:r>
      <w:r w:rsidRPr="00555AB9">
        <w:t>,</w:t>
      </w:r>
      <w:r w:rsidRPr="00555AB9">
        <w:rPr>
          <w:b/>
        </w:rPr>
        <w:t xml:space="preserve"> i) a j)</w:t>
      </w:r>
      <w:r w:rsidRPr="005B4F15">
        <w:t xml:space="preserve"> </w:t>
      </w:r>
      <w:r w:rsidR="00C05949" w:rsidRPr="00C05949">
        <w:t xml:space="preserve">a dle § 4 odst. 2 písm. </w:t>
      </w:r>
      <w:r w:rsidR="00C05949" w:rsidRPr="00B166F7">
        <w:rPr>
          <w:b/>
        </w:rPr>
        <w:t>a)</w:t>
      </w:r>
      <w:r w:rsidR="00C05949">
        <w:t xml:space="preserve"> </w:t>
      </w:r>
      <w:r w:rsidRPr="005B4F15">
        <w:t>zákona č. 360/1992 Sb., o výkonu povolání autorizovaných architektů a o výkonu povolání autorizovaných inženýrů a</w:t>
      </w:r>
      <w:r w:rsidR="00871035">
        <w:t> </w:t>
      </w:r>
      <w:r w:rsidRPr="005B4F15">
        <w:t>techniků činných ve výstavbě</w:t>
      </w:r>
      <w:r w:rsidR="00C11B54">
        <w:t xml:space="preserve"> (autorizační zákon)</w:t>
      </w:r>
      <w:r w:rsidRPr="005B4F15">
        <w:t>, ve znění pozdějších předpisů</w:t>
      </w:r>
      <w:r w:rsidR="00271524">
        <w:t xml:space="preserve"> (dále jen „</w:t>
      </w:r>
      <w:r w:rsidR="00271524" w:rsidRPr="00BD61D8">
        <w:rPr>
          <w:b/>
        </w:rPr>
        <w:t>autorizační zákon</w:t>
      </w:r>
      <w:r w:rsidR="00271524">
        <w:t>“)</w:t>
      </w:r>
      <w:r w:rsidRPr="005B4F15">
        <w:t>.</w:t>
      </w:r>
      <w:r w:rsidR="00C23B10">
        <w:t xml:space="preserve"> </w:t>
      </w:r>
      <w:r w:rsidR="00C23B10" w:rsidRPr="00C23B10">
        <w:t>Autorizace dle § 5 odst. 3 písm. a) a dle § 4 odst. 2 písm. a) jsou požadovány alternativně, tzn. stačí předložit pouze jednu z těchto autorizací.</w:t>
      </w:r>
    </w:p>
    <w:p w14:paraId="49A2C14D" w14:textId="3A00C60C" w:rsidR="00BD5A0E" w:rsidRPr="001712BF" w:rsidRDefault="00BD5A0E" w:rsidP="001712BF">
      <w:pPr>
        <w:pStyle w:val="Odrka1-2-"/>
      </w:pPr>
      <w:r w:rsidRPr="001712BF">
        <w:t xml:space="preserve">Zadavatel požaduje předložení </w:t>
      </w:r>
      <w:r w:rsidR="00087E1A" w:rsidRPr="001712BF">
        <w:t xml:space="preserve">autorizace </w:t>
      </w:r>
      <w:r w:rsidRPr="001712BF">
        <w:t>pro ověřování výsledků zeměměřických činností v rozsahu dle §</w:t>
      </w:r>
      <w:r w:rsidR="00087E1A" w:rsidRPr="001712BF">
        <w:t xml:space="preserve"> 16f</w:t>
      </w:r>
      <w:r w:rsidRPr="001712BF">
        <w:t xml:space="preserve"> odst. 1 písm. a) a c) zákona č.</w:t>
      </w:r>
      <w:r w:rsidR="00D00510">
        <w:t> </w:t>
      </w:r>
      <w:r w:rsidRPr="001712BF">
        <w:t>200/1994 Sb., o</w:t>
      </w:r>
      <w:r w:rsidR="00871035" w:rsidRPr="001712BF">
        <w:t> </w:t>
      </w:r>
      <w:r w:rsidRPr="001712BF">
        <w:t>zeměměřictví a o změně a doplnění některých zákonů souvisejících s jeho zavedením, ve znění pozdějších předpisů.</w:t>
      </w:r>
    </w:p>
    <w:p w14:paraId="294BA72A" w14:textId="6B148239" w:rsidR="00F85ADF" w:rsidRPr="00555AB9" w:rsidRDefault="00F85ADF" w:rsidP="00BD5A0E">
      <w:pPr>
        <w:pStyle w:val="Odrka1-2-"/>
      </w:pPr>
      <w:r w:rsidRPr="00555AB9">
        <w:t xml:space="preserve">Zadavatel požaduje předložení osvědčení o odborné způsobilosti koordinátora BOZP na staveništi podle § 14, resp. § 10 odst. 2 zákona č. 309/2006 Sb., </w:t>
      </w:r>
      <w:r w:rsidR="00796802">
        <w:t xml:space="preserve">kterým se upravují další požadavky bezpečnosti a ochrany zdraví při práci v pracovněprávních vztazích a </w:t>
      </w:r>
      <w:r w:rsidRPr="00555AB9">
        <w:t>o</w:t>
      </w:r>
      <w:r w:rsidR="00871035">
        <w:t> </w:t>
      </w:r>
      <w:r w:rsidRPr="00555AB9">
        <w:t>zajištění dalších podmínek bezpečnosti a</w:t>
      </w:r>
      <w:r w:rsidR="00BD61D8">
        <w:t> </w:t>
      </w:r>
      <w:r w:rsidRPr="00555AB9">
        <w:t>ochrany zdraví při práci, ve znění pozdějších předpisů, ve spojení s § 6, 7 a</w:t>
      </w:r>
      <w:r w:rsidR="00BD61D8">
        <w:t> </w:t>
      </w:r>
      <w:r w:rsidRPr="00555AB9">
        <w:t>8 nařízení vlády č. 592/2006 Sb., o</w:t>
      </w:r>
      <w:r w:rsidR="00871035">
        <w:t> </w:t>
      </w:r>
      <w:r w:rsidRPr="00555AB9">
        <w:t>podmínkách akreditace a provádění zkoušek z odborné způsobilosti,</w:t>
      </w:r>
      <w:r w:rsidR="000D287D">
        <w:t xml:space="preserve"> ve znění pozdějších předpisů,</w:t>
      </w:r>
      <w:r w:rsidRPr="00555AB9">
        <w:t xml:space="preserve"> potvrzujícího úspěšné vykonání zkoušky vydané firmou akreditovanou Ministerstvem práce a</w:t>
      </w:r>
      <w:r w:rsidR="00900084">
        <w:t> </w:t>
      </w:r>
      <w:r w:rsidRPr="00555AB9">
        <w:t>sociálních věcí (MPSV).</w:t>
      </w:r>
    </w:p>
    <w:p w14:paraId="4F6F9519" w14:textId="343ED321" w:rsidR="00634A88" w:rsidRPr="001712BF" w:rsidRDefault="00BD5A0E" w:rsidP="001712BF">
      <w:pPr>
        <w:pStyle w:val="Odrka1-2-"/>
      </w:pPr>
      <w:r w:rsidRPr="00555AB9">
        <w:t>Zadavatel požaduje předložení autorizace ke zpracování dokumentace a</w:t>
      </w:r>
      <w:r w:rsidR="00871035">
        <w:t> </w:t>
      </w:r>
      <w:r w:rsidRPr="00555AB9">
        <w:t>posudku dle § 19 zák</w:t>
      </w:r>
      <w:r w:rsidR="000D287D">
        <w:t>ona</w:t>
      </w:r>
      <w:r w:rsidR="000D287D" w:rsidRPr="00555AB9">
        <w:t xml:space="preserve"> </w:t>
      </w:r>
      <w:r w:rsidRPr="00555AB9">
        <w:t>č. 100/2001 Sb., o posuzování vlivů na životní prostředí</w:t>
      </w:r>
      <w:r w:rsidR="000D287D">
        <w:t xml:space="preserve"> a o změně některých souvisejících zákonů (zákon o posuzování vlivů na životní prostředí)</w:t>
      </w:r>
      <w:r w:rsidRPr="00555AB9">
        <w:t>, ve znění pozdějších předpisů.</w:t>
      </w:r>
    </w:p>
    <w:p w14:paraId="6ACB0D6B" w14:textId="77777777" w:rsidR="00634A88" w:rsidRPr="00555AB9" w:rsidRDefault="00634A88" w:rsidP="00634A88">
      <w:pPr>
        <w:pStyle w:val="Odrka1-2-"/>
      </w:pPr>
      <w:r w:rsidRPr="00555AB9">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5D9DF10F" w14:textId="72AEDBE1" w:rsidR="0062741F" w:rsidRPr="00555AB9" w:rsidRDefault="0062741F" w:rsidP="00BD5A0E">
      <w:pPr>
        <w:pStyle w:val="Odrka1-2-"/>
      </w:pPr>
      <w:r w:rsidRPr="00555AB9">
        <w:t>Zadavatel požaduje ve smyslu § 32a zákona č. 258/2000 Sb., o ochraně veřejného zdraví a o změně některých souvisejících zákonů, ve znění pozdějších předpisů, předložení osvědčení o akreditaci nebo osvědčení o autorizaci podle §</w:t>
      </w:r>
      <w:r w:rsidR="00D00510">
        <w:t> </w:t>
      </w:r>
      <w:r w:rsidRPr="00555AB9">
        <w:t>83c zákona č. 258/2000 Sb., o ochraně veřejného zdraví a o změně některých souvisejících zákonů, ve znění pozdějších předpisů, v rozsahu způsobilosti provádět měření intenzit hluku a vibrací dle § 83a odst. 1 písm. g) zákona č.</w:t>
      </w:r>
      <w:r w:rsidR="00D00510">
        <w:t> </w:t>
      </w:r>
      <w:r w:rsidRPr="00555AB9">
        <w:t>258/2000 Sb., o ochraně veřejného zdraví a o změně některých souvisejících zákonů, ve znění pozdějších předpisů.</w:t>
      </w:r>
    </w:p>
    <w:p w14:paraId="34738729" w14:textId="26067450" w:rsidR="00BD5A0E" w:rsidRPr="001712BF" w:rsidRDefault="0062741F" w:rsidP="001712BF">
      <w:pPr>
        <w:pStyle w:val="Odrka1-2-"/>
      </w:pPr>
      <w:r w:rsidRPr="00555AB9">
        <w:t xml:space="preserve">Zadavatel požaduje předložení pověření k hodnocení nebezpečných vlastností odpadů dle § </w:t>
      </w:r>
      <w:r w:rsidR="004B0AE4" w:rsidRPr="00555AB9">
        <w:t>73, resp. § 154 odst. 3, zákona č. 541/2020 Sb., o odpadech</w:t>
      </w:r>
      <w:r w:rsidRPr="00555AB9">
        <w:t>, ve znění pozdějších předpisů.</w:t>
      </w:r>
    </w:p>
    <w:p w14:paraId="4F14F8B9" w14:textId="6EC2E5F5" w:rsidR="00BD5A0E" w:rsidRDefault="00BD5A0E" w:rsidP="00EA4176">
      <w:pPr>
        <w:pStyle w:val="Odrka1-2-"/>
        <w:numPr>
          <w:ilvl w:val="0"/>
          <w:numId w:val="0"/>
        </w:numPr>
        <w:spacing w:after="120"/>
        <w:ind w:left="737"/>
      </w:pPr>
      <w: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w:t>
      </w:r>
      <w:r w:rsidR="00D00510">
        <w:t> </w:t>
      </w:r>
      <w:r>
        <w:t xml:space="preserve">dodavatelem spolupracující osoba). Doklady osvědčující odbornou způsobilost lze </w:t>
      </w:r>
      <w:r>
        <w:lastRenderedPageBreak/>
        <w:t xml:space="preserve">doložit prostřednictvím jednotlivých osob odborného personálu dle čl. 8.5 těchto Pokynů, jejichž prostřednictvím dodavatel odbornou způsobilost zabezpečuje. </w:t>
      </w:r>
    </w:p>
    <w:p w14:paraId="1C5D184E" w14:textId="7E5C9F3D" w:rsidR="00A15641" w:rsidRDefault="00BD5A0E" w:rsidP="00EA4176">
      <w:pPr>
        <w:pStyle w:val="Odrka1-2-"/>
        <w:numPr>
          <w:ilvl w:val="0"/>
          <w:numId w:val="0"/>
        </w:numPr>
        <w:spacing w:after="120"/>
        <w:ind w:left="737"/>
      </w:pPr>
      <w:r>
        <w:t>Doklady k prokázání profesní způsobilosti dodavatel v rámci nabídky nemusí předložit, pokud právní předpisy v zemi jeho sídla obdobnou profesní způsobilost nevyžadují.</w:t>
      </w: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0B1B38CC" w14:textId="3BC91FDF" w:rsidR="00FE768E" w:rsidRDefault="00392730" w:rsidP="00FE768E">
      <w:pPr>
        <w:pStyle w:val="Textbezslovn"/>
      </w:pPr>
      <w:r>
        <w:t xml:space="preserve">Zadavatel požaduje předložení seznamu ukončených významných služeb poskytnutých dodavatelem v posledních </w:t>
      </w:r>
      <w:r w:rsidR="00555AB9">
        <w:t>10</w:t>
      </w:r>
      <w:r>
        <w:t xml:space="preserve"> letech před zahájením zadávacího řízení. </w:t>
      </w:r>
      <w:r w:rsidR="00FE768E">
        <w:t xml:space="preserve">Dodavatel musí informacemi uvedenými v seznamu významných služeb prokázat, že: </w:t>
      </w:r>
    </w:p>
    <w:p w14:paraId="0203904F" w14:textId="6E682687" w:rsidR="00FE768E" w:rsidRDefault="00FE768E" w:rsidP="00C63C90">
      <w:pPr>
        <w:pStyle w:val="Odstavec1-1a"/>
        <w:numPr>
          <w:ilvl w:val="0"/>
          <w:numId w:val="53"/>
        </w:numPr>
      </w:pPr>
      <w:r>
        <w:t xml:space="preserve">v posledních </w:t>
      </w:r>
      <w:r w:rsidR="00555AB9">
        <w:t>10</w:t>
      </w:r>
      <w:r>
        <w:t xml:space="preserve"> letech realizoval alespoň 1 významnou službu spočívající ve zpracování dokumentace minimálně v podrobnosti dokumentace pro územní rozhodnutí (dále jen „DUR“) (nebo dokumentace v odpovídajícím stupni podrobnosti) jednoho úseku novostavby vysokorychlostní trati s návrhovou rychlostí minimálně 250 km/h odpovídající požadavkům Technických specifikací pro interoperabilitu (dále jen „VRT1“);</w:t>
      </w:r>
    </w:p>
    <w:p w14:paraId="7BCA2B52" w14:textId="49221C90" w:rsidR="00FE768E" w:rsidRDefault="00FE768E" w:rsidP="001712BF">
      <w:pPr>
        <w:pStyle w:val="Odstavec1-1a"/>
      </w:pPr>
      <w:r>
        <w:t xml:space="preserve">v </w:t>
      </w:r>
      <w:r w:rsidR="001E7377">
        <w:t>posledních 10</w:t>
      </w:r>
      <w:r>
        <w:t xml:space="preserve"> </w:t>
      </w:r>
      <w:r w:rsidR="001E7377">
        <w:t>letech zpracoval alespoň 2</w:t>
      </w:r>
      <w:r>
        <w:t xml:space="preserve"> dokumentace </w:t>
      </w:r>
      <w:r w:rsidR="001E7377">
        <w:t>EIA pro</w:t>
      </w:r>
      <w:r>
        <w:t xml:space="preserve"> železniční nebo</w:t>
      </w:r>
      <w:r w:rsidR="001E7377">
        <w:t xml:space="preserve"> </w:t>
      </w:r>
      <w:r>
        <w:t>silniční stavby každou v délce minimálně 5 km nebo 1 dokumentaci EIA pro železniční nebo silniční stavby v délce minimálně 10</w:t>
      </w:r>
      <w:r w:rsidR="001712BF">
        <w:t> </w:t>
      </w:r>
      <w:r>
        <w:t>km.</w:t>
      </w:r>
    </w:p>
    <w:p w14:paraId="3E933480" w14:textId="11833E4F" w:rsidR="00FE768E" w:rsidRDefault="00FE768E" w:rsidP="00EA4176">
      <w:pPr>
        <w:pStyle w:val="Textbezslovn"/>
      </w:pPr>
      <w:r>
        <w:t xml:space="preserve">Dokumentací pro územní rozhodnutí se pro posouzení splnění podmínek technické kvalifikace rozumí jakákoliv dokumentace, která navrhuje technické řešení do podrobnosti, ze které je patrné umístění stavby na konkrétní pozemky a která stanovuje náklady na realizaci stavby.  </w:t>
      </w:r>
    </w:p>
    <w:p w14:paraId="20C1D718" w14:textId="53A3C4A2" w:rsidR="00FE768E" w:rsidRDefault="00FE768E" w:rsidP="00EA4176">
      <w:pPr>
        <w:pStyle w:val="Textbezslovn"/>
      </w:pPr>
      <w:r>
        <w:t>Významnou službou se rozumí jeden dokončený obchodní případ (tj. služby poskytnuté</w:t>
      </w:r>
      <w:r w:rsidR="00CC5EA2">
        <w:t xml:space="preserve"> </w:t>
      </w:r>
      <w:r>
        <w:t xml:space="preserve">v rámci jednoho smluvního vztahu s jedním objednatelem).  </w:t>
      </w:r>
    </w:p>
    <w:p w14:paraId="47658444" w14:textId="77777777" w:rsidR="00FE768E" w:rsidRDefault="00FE768E" w:rsidP="00EA4176">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1C9008A9" w14:textId="77777777" w:rsidR="00FE768E" w:rsidRDefault="00FE768E" w:rsidP="00EA4176">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7EFE9DFD" w14:textId="0659DF27" w:rsidR="00FE768E" w:rsidRDefault="00FE768E" w:rsidP="00900084">
      <w:pPr>
        <w:pStyle w:val="Textbezslovn"/>
      </w:pPr>
      <w:r>
        <w:t xml:space="preserve">Doba realizace významných služeb v posledních </w:t>
      </w:r>
      <w:r w:rsidR="00296E3E">
        <w:t>10</w:t>
      </w:r>
      <w:r>
        <w:t xml:space="preserve"> letech se považuje za splněnou, pokud </w:t>
      </w:r>
      <w:r w:rsidR="001E7377">
        <w:t>byly činnosti naplňující definici významné služby dle</w:t>
      </w:r>
      <w:r>
        <w:t xml:space="preserve"> písm. a) či b) odst. </w:t>
      </w:r>
      <w:r w:rsidR="001E7377">
        <w:t>8.4 těchto</w:t>
      </w:r>
      <w:r w:rsidR="00900084">
        <w:t xml:space="preserve"> </w:t>
      </w:r>
      <w:r>
        <w:t>Pokynů v průběhu této doby dokončeny. V případě, že byla významná služba, resp. činnost součástí rozsáhlejšího plnění pro objednatele služby, postačí, pokud bylo dokončeno alespoň plnění naplňující definici významné služby i přesto, že zakázka jako</w:t>
      </w:r>
      <w:r w:rsidR="00900084">
        <w:t xml:space="preserve"> </w:t>
      </w:r>
      <w:r>
        <w:t xml:space="preserve">celek, dokončena není. Zároveň však platí, že nestačí, pokud je v posledních 8 letech dokončena zakázka rozsáhlejšího plnění jako celek, avšak plnění naplňující definici významné služby bylo dokončeno dříve než před </w:t>
      </w:r>
      <w:r w:rsidR="00555AB9">
        <w:t>10</w:t>
      </w:r>
      <w:r>
        <w:t xml:space="preserve"> lety. </w:t>
      </w:r>
    </w:p>
    <w:p w14:paraId="5EE1E87C" w14:textId="7A72D554" w:rsidR="00FE768E" w:rsidRDefault="00FE768E" w:rsidP="00EA4176">
      <w:pPr>
        <w:pStyle w:val="Textbezslovn"/>
      </w:pPr>
      <w:r w:rsidRPr="00F74512">
        <w:t>Pro vyloučení pochybností pak zadavatel uvádí, že významná služba spočívající ve zpracování dokumentace se považuje za dokončenou, pokud dokumentace</w:t>
      </w:r>
      <w:r>
        <w:t xml:space="preserve"> včetně dokladové části</w:t>
      </w:r>
      <w:r w:rsidRPr="00F74512">
        <w:t xml:space="preserve"> byla přijata objednatelem a ten akceptoval její zhotovení bez dalších výhrad. Zároveň pro vyloučení pochybností zadavatel uvádí, že významná služba spočívající ve zpracování dokumentace nemusela být následována stavební realizací stavby, k níž byla tato dokumentace zpracována</w:t>
      </w:r>
      <w:r>
        <w:t>.</w:t>
      </w:r>
    </w:p>
    <w:p w14:paraId="048E5AD9" w14:textId="226EE3DD" w:rsidR="00FE768E" w:rsidRDefault="00FE768E" w:rsidP="00EA4176">
      <w:pPr>
        <w:pStyle w:val="Textbezslovn"/>
      </w:pPr>
      <w:r>
        <w:t xml:space="preserve">Zadavatel pro účely prokázání kvalifikace uzná zahraniční reference obdobných charakteristik, které budou srovnatelné z hlediska jejich věcného rozsahu a doby realizace s požadavky zadavatele na významnou službu.  </w:t>
      </w:r>
    </w:p>
    <w:p w14:paraId="643FF9AB" w14:textId="77777777" w:rsidR="00FE768E" w:rsidRDefault="00FE768E" w:rsidP="00EA4176">
      <w:pPr>
        <w:pStyle w:val="Textbezslovn"/>
        <w:jc w:val="left"/>
      </w:pPr>
      <w:r>
        <w:lastRenderedPageBreak/>
        <w:t>Dodavatel může použít k prokázání splnění kritéria kvalifikace týkajícího se požadavku</w:t>
      </w:r>
    </w:p>
    <w:p w14:paraId="6653A37C" w14:textId="50D8A3A4" w:rsidR="00FE768E" w:rsidRDefault="00FE768E" w:rsidP="00EA4176">
      <w:pPr>
        <w:pStyle w:val="Textbezslovn"/>
        <w:jc w:val="left"/>
      </w:pPr>
      <w:r>
        <w:t xml:space="preserve">na předložení seznamu významných služeb i takové služby, které poskytl: </w:t>
      </w:r>
    </w:p>
    <w:p w14:paraId="672F77F6" w14:textId="599DFC73" w:rsidR="00FE768E" w:rsidRDefault="00FE768E" w:rsidP="00C63C90">
      <w:pPr>
        <w:pStyle w:val="Odstavec1-1a"/>
        <w:numPr>
          <w:ilvl w:val="0"/>
          <w:numId w:val="54"/>
        </w:numPr>
      </w:pPr>
      <w:r>
        <w:t>společně s jinými dodavateli, a to v rozsahu, v jakém se na plnění služby sám</w:t>
      </w:r>
      <w:r w:rsidR="00C63C90">
        <w:t xml:space="preserve"> </w:t>
      </w:r>
      <w:r>
        <w:t xml:space="preserve">podílel; nebo </w:t>
      </w:r>
    </w:p>
    <w:p w14:paraId="368A4020" w14:textId="4C178DBE" w:rsidR="00FE768E" w:rsidRDefault="00FE768E" w:rsidP="001712BF">
      <w:pPr>
        <w:pStyle w:val="Odstavec1-1a"/>
      </w:pPr>
      <w:r>
        <w:t>jako poddodavatel, a to v rozsahu, v jakém se na plnění služby podílel.</w:t>
      </w:r>
    </w:p>
    <w:p w14:paraId="7FE104F9" w14:textId="603B1E5E" w:rsidR="00DB4342" w:rsidRDefault="00FE768E" w:rsidP="00EA4176">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w:t>
      </w:r>
      <w:r w:rsidR="00D00510">
        <w:t> </w:t>
      </w:r>
      <w:r>
        <w:t>věcně a rozsahem stejným předmětem plnění) prokazovalo zároveň více dodavatelů, kteří se tohoto zadávacího řízení účastní společně (společnost). Výše uvedené neplatí v</w:t>
      </w:r>
      <w:r w:rsidR="00D00510">
        <w:t> </w:t>
      </w:r>
      <w:r>
        <w:t>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47F21905" w14:textId="0DC32603" w:rsidR="0067011B" w:rsidRDefault="009E1AEE" w:rsidP="009E1AEE">
      <w:pPr>
        <w:pStyle w:val="Textbezslovn"/>
      </w:pPr>
      <w:r>
        <w:t>Zadavatel požaduje předložení seznamu odborného personálu dodavatele. Pro každou osobu odborného personálu v níže uvedené f</w:t>
      </w:r>
      <w:r w:rsidRPr="009E5ABE">
        <w:t>unkci</w:t>
      </w:r>
      <w:r w:rsidRPr="00C63C90">
        <w:t xml:space="preserve">, s výjimkou </w:t>
      </w:r>
      <w:r w:rsidR="00A64237" w:rsidRPr="00C63C90">
        <w:t xml:space="preserve">autorizovaného </w:t>
      </w:r>
      <w:r w:rsidRPr="00C63C90">
        <w:t>zeměměřického inženýra,</w:t>
      </w:r>
      <w:r w:rsidRPr="009E5ABE">
        <w:t xml:space="preserve"> může být za účelem splnění kvalifikace doložena pouze jedna osoba. Jednotlivé požadavky na kvalifikační kritéria u každé jednotlivé funkce</w:t>
      </w:r>
      <w:r w:rsidRPr="00C63C90">
        <w:t>, s</w:t>
      </w:r>
      <w:r w:rsidR="00D00510">
        <w:t> </w:t>
      </w:r>
      <w:r w:rsidRPr="00C63C90">
        <w:t xml:space="preserve">výjimkou </w:t>
      </w:r>
      <w:r w:rsidR="00A64237" w:rsidRPr="00C63C90">
        <w:t xml:space="preserve">autorizace </w:t>
      </w:r>
      <w:r w:rsidRPr="00C63C90">
        <w:t xml:space="preserve">pro ověřování výsledků zeměměřických činností u osoby </w:t>
      </w:r>
      <w:r w:rsidR="00A64237" w:rsidRPr="00C63C90">
        <w:t xml:space="preserve">autorizovaného </w:t>
      </w:r>
      <w:r w:rsidRPr="00C63C90">
        <w:t>zeměměřického inženýra,</w:t>
      </w:r>
      <w:r>
        <w:t xml:space="preserve"> 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w:t>
      </w:r>
    </w:p>
    <w:p w14:paraId="774C6061" w14:textId="6556A483" w:rsidR="009E1AEE" w:rsidRDefault="009E1AEE" w:rsidP="009E1AEE">
      <w:pPr>
        <w:pStyle w:val="Textbezslovn"/>
      </w:pPr>
      <w:r>
        <w:t xml:space="preserve">Dodavatel je oprávněn svěřit jedné fyzické osobě výkon více funkcí člena odborného personálu za předpokladu, že tato osoba splňuje všechna kvalifikační kritéria požadovaná na výkon těchto funkcí. </w:t>
      </w:r>
      <w:r w:rsidRPr="00555AB9">
        <w:rPr>
          <w:b/>
        </w:rPr>
        <w:t>Jednou osobou lze současně zastávat maximálně 2 funkce člena odborného personálu</w:t>
      </w:r>
      <w:r w:rsidR="0067011B" w:rsidRPr="0067011B">
        <w:rPr>
          <w:b/>
        </w:rPr>
        <w:t>, vyjma hlavního projektanta (HIP), který nemůže zastávat žádnou jinou funkci</w:t>
      </w:r>
      <w:r w:rsidRPr="00555AB9">
        <w:rPr>
          <w:b/>
        </w:rPr>
        <w:t xml:space="preserve">. </w:t>
      </w:r>
      <w:r>
        <w:t xml:space="preserve">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591E53DC" w14:textId="79447FEC" w:rsidR="001023B9" w:rsidRDefault="009E1AEE" w:rsidP="001023B9">
      <w:pPr>
        <w:pStyle w:val="Textbezslovn"/>
      </w:pPr>
      <w:r>
        <w:t>Dodavatel v nabídce předloží profesní životopisy každého člena odborného personálu a</w:t>
      </w:r>
      <w:r w:rsidR="0019798D">
        <w:t> </w:t>
      </w:r>
      <w:r>
        <w:t>doklady k prokázání odborné způsobilosti. Pro plnění této veřejné zakázky musí mít dodavatel k dispozici odborný personál, který splňuje následující podmínky (což musí vyplývat z dodavatelem předkládaných dokumentů):</w:t>
      </w:r>
      <w:r w:rsidR="001023B9" w:rsidRPr="001023B9">
        <w:t xml:space="preserve"> </w:t>
      </w:r>
    </w:p>
    <w:tbl>
      <w:tblPr>
        <w:tblStyle w:val="Tabulka10"/>
        <w:tblW w:w="5000" w:type="pct"/>
        <w:tblLook w:val="06A0" w:firstRow="1" w:lastRow="0" w:firstColumn="1" w:lastColumn="0" w:noHBand="1" w:noVBand="1"/>
      </w:tblPr>
      <w:tblGrid>
        <w:gridCol w:w="1068"/>
        <w:gridCol w:w="2442"/>
        <w:gridCol w:w="5192"/>
      </w:tblGrid>
      <w:tr w:rsidR="001023B9" w:rsidRPr="00F34DA2" w14:paraId="08B5F702" w14:textId="77777777" w:rsidTr="005E716F">
        <w:trPr>
          <w:cnfStyle w:val="100000000000" w:firstRow="1" w:lastRow="0" w:firstColumn="0" w:lastColumn="0" w:oddVBand="0" w:evenVBand="0" w:oddHBand="0"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614" w:type="pct"/>
          </w:tcPr>
          <w:p w14:paraId="7B840186" w14:textId="77777777" w:rsidR="001023B9" w:rsidRPr="00F34DA2" w:rsidRDefault="001023B9" w:rsidP="005E716F">
            <w:pPr>
              <w:keepNext/>
              <w:rPr>
                <w:rFonts w:ascii="Verdana" w:hAnsi="Verdana"/>
                <w:b/>
                <w:sz w:val="16"/>
                <w:szCs w:val="20"/>
              </w:rPr>
            </w:pPr>
            <w:r w:rsidRPr="00F34DA2">
              <w:rPr>
                <w:rFonts w:ascii="Verdana" w:hAnsi="Verdana"/>
                <w:b/>
                <w:sz w:val="16"/>
                <w:szCs w:val="20"/>
              </w:rPr>
              <w:t>Číslo pracovní pozice</w:t>
            </w:r>
          </w:p>
        </w:tc>
        <w:tc>
          <w:tcPr>
            <w:tcW w:w="1403" w:type="pct"/>
          </w:tcPr>
          <w:p w14:paraId="123B7362" w14:textId="77777777" w:rsidR="001023B9" w:rsidRPr="00F34DA2" w:rsidRDefault="001023B9" w:rsidP="005E716F">
            <w:pPr>
              <w:keepNext/>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Pr>
                <w:rFonts w:ascii="Verdana" w:hAnsi="Verdana"/>
                <w:b/>
                <w:sz w:val="16"/>
                <w:szCs w:val="20"/>
              </w:rPr>
              <w:t>Název pracovní pozice v </w:t>
            </w:r>
            <w:r w:rsidRPr="00F34DA2">
              <w:rPr>
                <w:rFonts w:ascii="Verdana" w:hAnsi="Verdana"/>
                <w:b/>
                <w:sz w:val="16"/>
                <w:szCs w:val="20"/>
              </w:rPr>
              <w:t>odborném personálu</w:t>
            </w:r>
          </w:p>
        </w:tc>
        <w:tc>
          <w:tcPr>
            <w:tcW w:w="2983" w:type="pct"/>
          </w:tcPr>
          <w:p w14:paraId="0DC63A44" w14:textId="77777777" w:rsidR="001023B9" w:rsidRPr="00F34DA2" w:rsidRDefault="001023B9" w:rsidP="005E716F">
            <w:pPr>
              <w:keepNext/>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F34DA2">
              <w:rPr>
                <w:rFonts w:ascii="Verdana" w:hAnsi="Verdana"/>
                <w:b/>
                <w:sz w:val="16"/>
                <w:szCs w:val="20"/>
              </w:rPr>
              <w:t>Požadavky kladené na danou pracovní pozici</w:t>
            </w:r>
          </w:p>
        </w:tc>
      </w:tr>
      <w:tr w:rsidR="001023B9" w:rsidRPr="00A85D43" w14:paraId="3567B470" w14:textId="77777777" w:rsidTr="005E716F">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14:paraId="47D1B2F6" w14:textId="77777777" w:rsidR="001023B9" w:rsidRPr="005C51A1" w:rsidRDefault="001023B9" w:rsidP="005E716F">
            <w:pPr>
              <w:shd w:val="clear" w:color="auto" w:fill="FFFFFF"/>
              <w:jc w:val="center"/>
              <w:rPr>
                <w:rFonts w:ascii="Verdana" w:hAnsi="Verdana" w:cs="Calibri"/>
                <w:b/>
                <w:sz w:val="18"/>
              </w:rPr>
            </w:pPr>
            <w:r w:rsidRPr="005C51A1">
              <w:rPr>
                <w:rFonts w:ascii="Verdana" w:hAnsi="Verdana" w:cs="Calibri"/>
                <w:b/>
                <w:sz w:val="18"/>
              </w:rPr>
              <w:t>1)</w:t>
            </w:r>
          </w:p>
        </w:tc>
        <w:tc>
          <w:tcPr>
            <w:tcW w:w="1403" w:type="pct"/>
            <w:tcBorders>
              <w:bottom w:val="single" w:sz="2" w:space="0" w:color="auto"/>
            </w:tcBorders>
          </w:tcPr>
          <w:p w14:paraId="52CB59CA" w14:textId="77777777" w:rsidR="001023B9" w:rsidRPr="005C51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Hlavní projektant (HIP)</w:t>
            </w:r>
          </w:p>
        </w:tc>
        <w:tc>
          <w:tcPr>
            <w:tcW w:w="2983" w:type="pct"/>
            <w:tcBorders>
              <w:bottom w:val="single" w:sz="2" w:space="0" w:color="auto"/>
            </w:tcBorders>
          </w:tcPr>
          <w:p w14:paraId="5E406CBA" w14:textId="77777777" w:rsidR="001023B9" w:rsidRPr="00A85D43"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 xml:space="preserve">Min. 3 zkušenosti s vedením </w:t>
            </w:r>
            <w:r>
              <w:rPr>
                <w:rFonts w:ascii="Verdana" w:hAnsi="Verdana" w:cs="Calibri"/>
                <w:sz w:val="18"/>
              </w:rPr>
              <w:t>projekční</w:t>
            </w:r>
            <w:r w:rsidRPr="00A85D43">
              <w:rPr>
                <w:rFonts w:ascii="Verdana" w:hAnsi="Verdana" w:cs="Calibri"/>
                <w:sz w:val="18"/>
              </w:rPr>
              <w:t xml:space="preserve"> zakázky</w:t>
            </w:r>
            <w:r>
              <w:rPr>
                <w:rFonts w:ascii="Verdana" w:hAnsi="Verdana" w:cs="Calibri"/>
                <w:sz w:val="18"/>
              </w:rPr>
              <w:t xml:space="preserve"> pro stavby dopravní infrastruktury</w:t>
            </w:r>
            <w:r w:rsidRPr="00A85D43">
              <w:rPr>
                <w:rFonts w:ascii="Verdana" w:hAnsi="Verdana" w:cs="Calibri"/>
                <w:sz w:val="18"/>
              </w:rPr>
              <w:t xml:space="preserve"> minimálně ve stádiu zpracování D</w:t>
            </w:r>
            <w:r>
              <w:rPr>
                <w:rFonts w:ascii="Verdana" w:hAnsi="Verdana" w:cs="Calibri"/>
                <w:sz w:val="18"/>
              </w:rPr>
              <w:t>U</w:t>
            </w:r>
            <w:r w:rsidRPr="00A85D43">
              <w:rPr>
                <w:rFonts w:ascii="Verdana" w:hAnsi="Verdana" w:cs="Calibri"/>
                <w:sz w:val="18"/>
              </w:rPr>
              <w:t xml:space="preserve">R (dokumentace pro územní </w:t>
            </w:r>
            <w:r>
              <w:rPr>
                <w:rFonts w:ascii="Verdana" w:hAnsi="Verdana" w:cs="Calibri"/>
                <w:sz w:val="18"/>
              </w:rPr>
              <w:t>rozhodnutí</w:t>
            </w:r>
            <w:r w:rsidRPr="00A85D43">
              <w:rPr>
                <w:rFonts w:ascii="Verdana" w:hAnsi="Verdana" w:cs="Calibri"/>
                <w:sz w:val="18"/>
              </w:rPr>
              <w:t xml:space="preserve"> nebo dokumentace v </w:t>
            </w:r>
            <w:r w:rsidRPr="000746DA">
              <w:rPr>
                <w:rFonts w:ascii="Verdana" w:hAnsi="Verdana" w:cs="Calibri"/>
                <w:sz w:val="18"/>
              </w:rPr>
              <w:t>odpovídajícím</w:t>
            </w:r>
            <w:r w:rsidRPr="00A85D43">
              <w:rPr>
                <w:rFonts w:ascii="Verdana" w:hAnsi="Verdana" w:cs="Calibri"/>
                <w:sz w:val="18"/>
              </w:rPr>
              <w:t xml:space="preserve"> stupni podrobnosti), z</w:t>
            </w:r>
            <w:r>
              <w:rPr>
                <w:rFonts w:ascii="Verdana" w:hAnsi="Verdana" w:cs="Calibri"/>
                <w:sz w:val="18"/>
              </w:rPr>
              <w:t xml:space="preserve"> </w:t>
            </w:r>
            <w:r w:rsidRPr="00A85D43">
              <w:rPr>
                <w:rFonts w:ascii="Verdana" w:hAnsi="Verdana" w:cs="Calibri"/>
                <w:sz w:val="18"/>
              </w:rPr>
              <w:t>nichž min. v</w:t>
            </w:r>
            <w:r>
              <w:rPr>
                <w:rFonts w:ascii="Verdana" w:hAnsi="Verdana" w:cs="Calibri"/>
                <w:sz w:val="18"/>
              </w:rPr>
              <w:t xml:space="preserve"> </w:t>
            </w:r>
            <w:r w:rsidRPr="00A85D43">
              <w:rPr>
                <w:rFonts w:ascii="Verdana" w:hAnsi="Verdana" w:cs="Calibri"/>
                <w:sz w:val="18"/>
              </w:rPr>
              <w:t>1</w:t>
            </w:r>
            <w:r>
              <w:rPr>
                <w:rFonts w:ascii="Verdana" w:hAnsi="Verdana" w:cs="Calibri"/>
                <w:sz w:val="18"/>
              </w:rPr>
              <w:t xml:space="preserve"> </w:t>
            </w:r>
            <w:r w:rsidRPr="00A85D43">
              <w:rPr>
                <w:rFonts w:ascii="Verdana" w:hAnsi="Verdana" w:cs="Calibri"/>
                <w:sz w:val="18"/>
              </w:rPr>
              <w:t>případě celkové investiční náklady činily alespoň 1</w:t>
            </w:r>
            <w:r>
              <w:rPr>
                <w:rFonts w:ascii="Verdana" w:hAnsi="Verdana" w:cs="Calibri"/>
                <w:sz w:val="18"/>
              </w:rPr>
              <w:t xml:space="preserve"> </w:t>
            </w:r>
            <w:r w:rsidRPr="00A85D43">
              <w:rPr>
                <w:rFonts w:ascii="Verdana" w:hAnsi="Verdana" w:cs="Calibri"/>
                <w:sz w:val="18"/>
              </w:rPr>
              <w:t>mld. Kč bez DPH.</w:t>
            </w:r>
          </w:p>
          <w:p w14:paraId="68980D4F" w14:textId="39FF3661" w:rsidR="001023B9" w:rsidRDefault="001023B9" w:rsidP="001023B9">
            <w:pPr>
              <w:pStyle w:val="Odstavecseseznamem"/>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 xml:space="preserve">Zadavatel požaduje tyto zkušenosti za období max. posledních </w:t>
            </w:r>
            <w:r w:rsidR="00AF73A3">
              <w:rPr>
                <w:rFonts w:ascii="Verdana" w:hAnsi="Verdana" w:cs="Calibri"/>
                <w:sz w:val="18"/>
              </w:rPr>
              <w:t>10</w:t>
            </w:r>
            <w:r w:rsidRPr="00A85D43">
              <w:rPr>
                <w:rFonts w:ascii="Verdana" w:hAnsi="Verdana" w:cs="Calibri"/>
                <w:sz w:val="18"/>
              </w:rPr>
              <w:t xml:space="preserve"> let před zahájením zadávacího řízení.</w:t>
            </w:r>
          </w:p>
          <w:p w14:paraId="2C438590" w14:textId="77777777" w:rsidR="001023B9" w:rsidRPr="00A85D43" w:rsidRDefault="001023B9" w:rsidP="005E716F">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1023B9" w:rsidRPr="00A85D43" w14:paraId="50F00CF7" w14:textId="77777777" w:rsidTr="005E716F">
        <w:trPr>
          <w:cantSplit/>
          <w:trHeight w:val="2454"/>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4" w:space="0" w:color="auto"/>
            </w:tcBorders>
          </w:tcPr>
          <w:p w14:paraId="6681FF55" w14:textId="77777777" w:rsidR="001023B9" w:rsidRPr="005C51A1" w:rsidRDefault="001023B9" w:rsidP="005E716F">
            <w:pPr>
              <w:shd w:val="clear" w:color="auto" w:fill="FFFFFF"/>
              <w:jc w:val="center"/>
              <w:rPr>
                <w:rFonts w:ascii="Verdana" w:hAnsi="Verdana" w:cs="Calibri"/>
                <w:b/>
                <w:sz w:val="18"/>
              </w:rPr>
            </w:pPr>
            <w:r w:rsidRPr="005C51A1">
              <w:rPr>
                <w:rFonts w:ascii="Verdana" w:hAnsi="Verdana" w:cs="Calibri"/>
                <w:b/>
                <w:sz w:val="18"/>
              </w:rPr>
              <w:lastRenderedPageBreak/>
              <w:t>2)</w:t>
            </w:r>
          </w:p>
        </w:tc>
        <w:tc>
          <w:tcPr>
            <w:tcW w:w="1403" w:type="pct"/>
            <w:tcBorders>
              <w:top w:val="single" w:sz="2" w:space="0" w:color="auto"/>
              <w:bottom w:val="single" w:sz="4" w:space="0" w:color="auto"/>
            </w:tcBorders>
          </w:tcPr>
          <w:p w14:paraId="242D4722" w14:textId="77777777" w:rsidR="001023B9" w:rsidRPr="005C51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Pr="005C51A1">
              <w:rPr>
                <w:rFonts w:ascii="Verdana" w:hAnsi="Verdana" w:cs="Calibri"/>
                <w:b/>
                <w:sz w:val="18"/>
              </w:rPr>
              <w:t>projektování pozemních staveb</w:t>
            </w:r>
          </w:p>
        </w:tc>
        <w:tc>
          <w:tcPr>
            <w:tcW w:w="2983" w:type="pct"/>
            <w:tcBorders>
              <w:top w:val="single" w:sz="2" w:space="0" w:color="auto"/>
              <w:bottom w:val="single" w:sz="4" w:space="0" w:color="auto"/>
            </w:tcBorders>
          </w:tcPr>
          <w:p w14:paraId="780EA25D" w14:textId="77777777" w:rsidR="001023B9" w:rsidRDefault="001023B9" w:rsidP="001023B9">
            <w:pPr>
              <w:pStyle w:val="Odstavecseseznamem"/>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Autorizace (registrace) v rozsahu dle § 5 odst. 3 písm. a) autorizačního zákona, tedy v</w:t>
            </w:r>
            <w:r>
              <w:rPr>
                <w:rFonts w:ascii="Verdana" w:hAnsi="Verdana" w:cs="Calibri"/>
                <w:sz w:val="18"/>
              </w:rPr>
              <w:t xml:space="preserve"> </w:t>
            </w:r>
            <w:r w:rsidRPr="00A85D43">
              <w:rPr>
                <w:rFonts w:ascii="Verdana" w:hAnsi="Verdana" w:cs="Calibri"/>
                <w:sz w:val="18"/>
              </w:rPr>
              <w:t>oboru pozemních staveb</w:t>
            </w:r>
            <w:r>
              <w:rPr>
                <w:rFonts w:ascii="Verdana" w:hAnsi="Verdana" w:cs="Calibri"/>
                <w:sz w:val="18"/>
              </w:rPr>
              <w:t>, nebo dle § 4 odst. 2 písm. a) autorizačního zákona, tedy v oboru architektura</w:t>
            </w:r>
            <w:r w:rsidRPr="00A85D43">
              <w:rPr>
                <w:rFonts w:ascii="Verdana" w:hAnsi="Verdana" w:cs="Calibri"/>
                <w:sz w:val="18"/>
              </w:rPr>
              <w:t>.</w:t>
            </w:r>
          </w:p>
          <w:p w14:paraId="6477C0C5" w14:textId="77777777" w:rsidR="001023B9" w:rsidRPr="00A85D43" w:rsidRDefault="001023B9" w:rsidP="005E716F">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612B307D" w14:textId="77777777" w:rsidR="001023B9" w:rsidRPr="00A85D43" w:rsidRDefault="001023B9" w:rsidP="001023B9">
            <w:pPr>
              <w:pStyle w:val="Odstavecseseznamem"/>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Pr="005C51A1">
              <w:rPr>
                <w:rFonts w:ascii="Verdana" w:hAnsi="Verdana" w:cs="Calibri"/>
                <w:sz w:val="18"/>
              </w:rPr>
              <w:t>ejméně 5 let praxe se zpracováním minimálně D</w:t>
            </w:r>
            <w:r>
              <w:rPr>
                <w:rFonts w:ascii="Verdana" w:hAnsi="Verdana" w:cs="Calibri"/>
                <w:sz w:val="18"/>
              </w:rPr>
              <w:t>U</w:t>
            </w:r>
            <w:r w:rsidRPr="005C51A1">
              <w:rPr>
                <w:rFonts w:ascii="Verdana" w:hAnsi="Verdana" w:cs="Calibri"/>
                <w:sz w:val="18"/>
              </w:rPr>
              <w:t xml:space="preserve">R (dokumentace pro územní </w:t>
            </w:r>
            <w:r>
              <w:rPr>
                <w:rFonts w:ascii="Verdana" w:hAnsi="Verdana" w:cs="Calibri"/>
                <w:sz w:val="18"/>
              </w:rPr>
              <w:t>rozhodnutí</w:t>
            </w:r>
            <w:r w:rsidRPr="005C51A1">
              <w:rPr>
                <w:rFonts w:ascii="Verdana" w:hAnsi="Verdana" w:cs="Calibri"/>
                <w:sz w:val="18"/>
              </w:rPr>
              <w:t xml:space="preserve"> nebo dokumentace v odpovídajícím stupni podrobnosti) pozemních staveb pro dopravu.</w:t>
            </w:r>
          </w:p>
        </w:tc>
      </w:tr>
      <w:tr w:rsidR="001023B9" w:rsidRPr="00A85D43" w14:paraId="1110A231" w14:textId="77777777" w:rsidTr="005E716F">
        <w:trPr>
          <w:cantSplit/>
          <w:trHeight w:val="2454"/>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4" w:space="0" w:color="auto"/>
            </w:tcBorders>
          </w:tcPr>
          <w:p w14:paraId="242E4C9A" w14:textId="2ACDC564" w:rsidR="001023B9" w:rsidRPr="005C51A1" w:rsidRDefault="001023B9" w:rsidP="005E716F">
            <w:pPr>
              <w:shd w:val="clear" w:color="auto" w:fill="FFFFFF"/>
              <w:jc w:val="center"/>
              <w:rPr>
                <w:rFonts w:ascii="Verdana" w:hAnsi="Verdana" w:cs="Calibri"/>
                <w:b/>
              </w:rPr>
            </w:pPr>
            <w:r>
              <w:rPr>
                <w:rFonts w:ascii="Verdana" w:hAnsi="Verdana" w:cs="Calibri"/>
                <w:b/>
                <w:sz w:val="18"/>
              </w:rPr>
              <w:t>3</w:t>
            </w:r>
            <w:r w:rsidRPr="005C51A1">
              <w:rPr>
                <w:rFonts w:ascii="Verdana" w:hAnsi="Verdana" w:cs="Calibri"/>
                <w:b/>
                <w:sz w:val="18"/>
              </w:rPr>
              <w:t>)</w:t>
            </w:r>
            <w:r w:rsidR="00AF73A3">
              <w:rPr>
                <w:rFonts w:ascii="Verdana" w:hAnsi="Verdana" w:cs="Calibri"/>
                <w:b/>
                <w:sz w:val="18"/>
              </w:rPr>
              <w:t>*</w:t>
            </w:r>
          </w:p>
        </w:tc>
        <w:tc>
          <w:tcPr>
            <w:tcW w:w="1403" w:type="pct"/>
            <w:tcBorders>
              <w:top w:val="single" w:sz="2" w:space="0" w:color="auto"/>
              <w:bottom w:val="single" w:sz="4" w:space="0" w:color="auto"/>
            </w:tcBorders>
          </w:tcPr>
          <w:p w14:paraId="1F3D86DD" w14:textId="77777777" w:rsidR="001023B9"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r>
              <w:rPr>
                <w:rFonts w:ascii="Verdana" w:hAnsi="Verdana" w:cs="Calibri"/>
                <w:b/>
                <w:sz w:val="18"/>
              </w:rPr>
              <w:t>Specialista pro </w:t>
            </w:r>
            <w:r w:rsidRPr="005C51A1">
              <w:rPr>
                <w:rFonts w:ascii="Verdana" w:hAnsi="Verdana" w:cs="Calibri"/>
                <w:b/>
                <w:sz w:val="18"/>
              </w:rPr>
              <w:t>projektování dopravních staveb</w:t>
            </w:r>
          </w:p>
        </w:tc>
        <w:tc>
          <w:tcPr>
            <w:tcW w:w="2983" w:type="pct"/>
            <w:tcBorders>
              <w:top w:val="single" w:sz="2" w:space="0" w:color="auto"/>
              <w:bottom w:val="single" w:sz="4" w:space="0" w:color="auto"/>
            </w:tcBorders>
          </w:tcPr>
          <w:p w14:paraId="166B9ABD" w14:textId="77777777" w:rsidR="001023B9" w:rsidRDefault="001023B9" w:rsidP="001023B9">
            <w:pPr>
              <w:pStyle w:val="Odstavecseseznamem"/>
              <w:keepNext/>
              <w:numPr>
                <w:ilvl w:val="0"/>
                <w:numId w:val="50"/>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utorizace (registrace) v rozsahu dle §</w:t>
            </w:r>
            <w:r>
              <w:rPr>
                <w:rFonts w:ascii="Verdana" w:hAnsi="Verdana" w:cs="Calibri"/>
                <w:sz w:val="18"/>
              </w:rPr>
              <w:t> </w:t>
            </w:r>
            <w:r w:rsidRPr="005C51A1">
              <w:rPr>
                <w:rFonts w:ascii="Verdana" w:hAnsi="Verdana" w:cs="Calibri"/>
                <w:sz w:val="18"/>
              </w:rPr>
              <w:t>5 odst. 3 písm. b) autorizačního zákona, tedy v</w:t>
            </w:r>
            <w:r>
              <w:rPr>
                <w:rFonts w:ascii="Verdana" w:hAnsi="Verdana" w:cs="Calibri"/>
                <w:sz w:val="18"/>
              </w:rPr>
              <w:t xml:space="preserve"> </w:t>
            </w:r>
            <w:r w:rsidRPr="005C51A1">
              <w:rPr>
                <w:rFonts w:ascii="Verdana" w:hAnsi="Verdana" w:cs="Calibri"/>
                <w:sz w:val="18"/>
              </w:rPr>
              <w:t>oboru dopravních staveb.</w:t>
            </w:r>
          </w:p>
          <w:p w14:paraId="391BFEF5" w14:textId="77777777" w:rsidR="001023B9" w:rsidRPr="005C51A1" w:rsidRDefault="001023B9" w:rsidP="005E716F">
            <w:pPr>
              <w:pStyle w:val="Odstavecseseznamem"/>
              <w:keepNext/>
              <w:shd w:val="clear" w:color="auto" w:fill="FFFFFF"/>
              <w:ind w:left="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0210BC9F"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minimálně D</w:t>
            </w:r>
            <w:r>
              <w:rPr>
                <w:rFonts w:ascii="Verdana" w:hAnsi="Verdana" w:cs="Calibri"/>
                <w:sz w:val="18"/>
              </w:rPr>
              <w:t>U</w:t>
            </w:r>
            <w:r w:rsidRPr="005C51A1">
              <w:rPr>
                <w:rFonts w:ascii="Verdana" w:hAnsi="Verdana" w:cs="Calibri"/>
                <w:sz w:val="18"/>
              </w:rPr>
              <w:t>R (dokumentace</w:t>
            </w:r>
            <w:r>
              <w:rPr>
                <w:rFonts w:ascii="Verdana" w:hAnsi="Verdana" w:cs="Calibri"/>
                <w:sz w:val="18"/>
              </w:rPr>
              <w:t xml:space="preserve"> </w:t>
            </w:r>
            <w:r w:rsidRPr="005C51A1">
              <w:rPr>
                <w:rFonts w:ascii="Verdana" w:hAnsi="Verdana" w:cs="Calibri"/>
                <w:sz w:val="18"/>
              </w:rPr>
              <w:t xml:space="preserve">pro územní </w:t>
            </w:r>
            <w:r>
              <w:rPr>
                <w:rFonts w:ascii="Verdana" w:hAnsi="Verdana" w:cs="Calibri"/>
                <w:sz w:val="18"/>
              </w:rPr>
              <w:t>rozhodnutí</w:t>
            </w:r>
            <w:r w:rsidRPr="005C51A1">
              <w:rPr>
                <w:rFonts w:ascii="Verdana" w:hAnsi="Verdana" w:cs="Calibri"/>
                <w:sz w:val="18"/>
              </w:rPr>
              <w:t xml:space="preserve"> nebo dokumentace v odpovídajícím stupni podrobnosti) železniční dopravní stavby v</w:t>
            </w:r>
            <w:r>
              <w:rPr>
                <w:rFonts w:ascii="Verdana" w:hAnsi="Verdana" w:cs="Calibri"/>
                <w:sz w:val="18"/>
              </w:rPr>
              <w:t xml:space="preserve"> </w:t>
            </w:r>
            <w:r w:rsidRPr="005C51A1">
              <w:rPr>
                <w:rFonts w:ascii="Verdana" w:hAnsi="Verdana" w:cs="Calibri"/>
                <w:sz w:val="18"/>
              </w:rPr>
              <w:t>rozsa</w:t>
            </w:r>
            <w:r>
              <w:rPr>
                <w:rFonts w:ascii="Verdana" w:hAnsi="Verdana" w:cs="Calibri"/>
                <w:sz w:val="18"/>
              </w:rPr>
              <w:t xml:space="preserve">hu železničního svršku a spodku </w:t>
            </w:r>
            <w:r w:rsidRPr="005C51A1">
              <w:rPr>
                <w:rFonts w:ascii="Verdana" w:hAnsi="Verdana" w:cs="Calibri"/>
                <w:sz w:val="18"/>
              </w:rPr>
              <w:t xml:space="preserve">na dráze celostátní nebo odpovídající. </w:t>
            </w:r>
          </w:p>
          <w:p w14:paraId="5720DB67"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minimálně D</w:t>
            </w:r>
            <w:r>
              <w:rPr>
                <w:rFonts w:ascii="Verdana" w:hAnsi="Verdana" w:cs="Calibri"/>
                <w:sz w:val="18"/>
              </w:rPr>
              <w:t>U</w:t>
            </w:r>
            <w:r w:rsidRPr="005C51A1">
              <w:rPr>
                <w:rFonts w:ascii="Verdana" w:hAnsi="Verdana" w:cs="Calibri"/>
                <w:sz w:val="18"/>
              </w:rPr>
              <w:t xml:space="preserve">R (dokumentace pro územní </w:t>
            </w:r>
            <w:r>
              <w:rPr>
                <w:rFonts w:ascii="Verdana" w:hAnsi="Verdana" w:cs="Calibri"/>
                <w:sz w:val="18"/>
              </w:rPr>
              <w:t>rozhodnutí</w:t>
            </w:r>
            <w:r w:rsidRPr="005C51A1">
              <w:rPr>
                <w:rFonts w:ascii="Verdana" w:hAnsi="Verdana" w:cs="Calibri"/>
                <w:sz w:val="18"/>
              </w:rPr>
              <w:t xml:space="preserve"> nebo dokumentace v odpovída</w:t>
            </w:r>
            <w:r>
              <w:rPr>
                <w:rFonts w:ascii="Verdana" w:hAnsi="Verdana" w:cs="Calibri"/>
                <w:sz w:val="18"/>
              </w:rPr>
              <w:t>jícím stupni p</w:t>
            </w:r>
            <w:r w:rsidRPr="005C51A1">
              <w:rPr>
                <w:rFonts w:ascii="Verdana" w:hAnsi="Verdana" w:cs="Calibri"/>
                <w:sz w:val="18"/>
              </w:rPr>
              <w:t>odrobnosti) železniční dopravní stavby</w:t>
            </w:r>
            <w:r>
              <w:rPr>
                <w:rFonts w:ascii="Verdana" w:hAnsi="Verdana" w:cs="Calibri"/>
                <w:sz w:val="18"/>
              </w:rPr>
              <w:t xml:space="preserve"> v rozsahu železničního svršku a </w:t>
            </w:r>
            <w:r w:rsidRPr="005C51A1">
              <w:rPr>
                <w:rFonts w:ascii="Verdana" w:hAnsi="Verdana" w:cs="Calibri"/>
                <w:sz w:val="18"/>
              </w:rPr>
              <w:t xml:space="preserve">spodku VRT1. </w:t>
            </w:r>
          </w:p>
          <w:p w14:paraId="228DEEBD" w14:textId="77777777" w:rsidR="001023B9" w:rsidRDefault="001023B9" w:rsidP="001023B9">
            <w:pPr>
              <w:pStyle w:val="Odstavecseseznamem"/>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w:t>
            </w:r>
            <w:r>
              <w:rPr>
                <w:rFonts w:ascii="Verdana" w:hAnsi="Verdana" w:cs="Calibri"/>
                <w:sz w:val="18"/>
              </w:rPr>
              <w:t xml:space="preserve">avatel požaduje tyto zkušenosti </w:t>
            </w:r>
            <w:r w:rsidRPr="005C51A1">
              <w:rPr>
                <w:rFonts w:ascii="Verdana" w:hAnsi="Verdana" w:cs="Calibri"/>
                <w:sz w:val="18"/>
              </w:rPr>
              <w:t>za období max. posledních 10 let před zahájením zadávacího řízení.</w:t>
            </w:r>
          </w:p>
          <w:p w14:paraId="3A0C9DDB" w14:textId="77777777" w:rsidR="001023B9" w:rsidRPr="00A85D43" w:rsidRDefault="001023B9" w:rsidP="005E716F">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p>
        </w:tc>
      </w:tr>
      <w:tr w:rsidR="001023B9" w:rsidRPr="005C51A1" w14:paraId="60ACD4FE" w14:textId="77777777" w:rsidTr="005E716F">
        <w:trPr>
          <w:cantSplit/>
          <w:trHeight w:val="4230"/>
        </w:trPr>
        <w:tc>
          <w:tcPr>
            <w:cnfStyle w:val="001000000000" w:firstRow="0" w:lastRow="0" w:firstColumn="1" w:lastColumn="0" w:oddVBand="0" w:evenVBand="0" w:oddHBand="0" w:evenHBand="0" w:firstRowFirstColumn="0" w:firstRowLastColumn="0" w:lastRowFirstColumn="0" w:lastRowLastColumn="0"/>
            <w:tcW w:w="614" w:type="pct"/>
            <w:tcBorders>
              <w:top w:val="single" w:sz="4" w:space="0" w:color="auto"/>
              <w:bottom w:val="single" w:sz="2" w:space="0" w:color="auto"/>
            </w:tcBorders>
          </w:tcPr>
          <w:p w14:paraId="462AFE27" w14:textId="4A4F841E" w:rsidR="001023B9" w:rsidRPr="005C51A1" w:rsidRDefault="001023B9" w:rsidP="005E716F">
            <w:pPr>
              <w:shd w:val="clear" w:color="auto" w:fill="FFFFFF"/>
              <w:jc w:val="center"/>
              <w:rPr>
                <w:rFonts w:ascii="Verdana" w:hAnsi="Verdana" w:cs="Calibri"/>
                <w:sz w:val="18"/>
              </w:rPr>
            </w:pPr>
            <w:r>
              <w:rPr>
                <w:rFonts w:ascii="Verdana" w:hAnsi="Verdana" w:cs="Calibri"/>
                <w:b/>
                <w:sz w:val="18"/>
              </w:rPr>
              <w:t>4</w:t>
            </w:r>
            <w:r w:rsidRPr="005C51A1">
              <w:rPr>
                <w:rFonts w:ascii="Verdana" w:hAnsi="Verdana" w:cs="Calibri"/>
                <w:b/>
                <w:sz w:val="18"/>
              </w:rPr>
              <w:t>)</w:t>
            </w:r>
            <w:r w:rsidR="00AF73A3">
              <w:rPr>
                <w:rFonts w:ascii="Verdana" w:hAnsi="Verdana" w:cs="Calibri"/>
                <w:b/>
                <w:sz w:val="18"/>
              </w:rPr>
              <w:t>*</w:t>
            </w:r>
          </w:p>
        </w:tc>
        <w:tc>
          <w:tcPr>
            <w:tcW w:w="1403" w:type="pct"/>
            <w:tcBorders>
              <w:top w:val="single" w:sz="4" w:space="0" w:color="auto"/>
              <w:bottom w:val="single" w:sz="2" w:space="0" w:color="auto"/>
            </w:tcBorders>
          </w:tcPr>
          <w:p w14:paraId="7A64FB86" w14:textId="77777777" w:rsidR="001023B9"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Pr="005C51A1">
              <w:rPr>
                <w:rFonts w:ascii="Verdana" w:hAnsi="Verdana" w:cs="Calibri"/>
                <w:b/>
                <w:sz w:val="18"/>
              </w:rPr>
              <w:t xml:space="preserve">projektování </w:t>
            </w:r>
            <w:r>
              <w:rPr>
                <w:rFonts w:ascii="Verdana" w:hAnsi="Verdana" w:cs="Calibri"/>
                <w:b/>
                <w:sz w:val="18"/>
              </w:rPr>
              <w:t>mostních a </w:t>
            </w:r>
            <w:r w:rsidRPr="005C51A1">
              <w:rPr>
                <w:rFonts w:ascii="Verdana" w:hAnsi="Verdana" w:cs="Calibri"/>
                <w:b/>
                <w:sz w:val="18"/>
              </w:rPr>
              <w:t>inženýrských konstrukcí</w:t>
            </w:r>
          </w:p>
          <w:p w14:paraId="0F125053" w14:textId="77777777" w:rsidR="001023B9" w:rsidRPr="005C51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b/>
                <w:sz w:val="18"/>
              </w:rPr>
              <w:t>(mosty)</w:t>
            </w:r>
          </w:p>
        </w:tc>
        <w:tc>
          <w:tcPr>
            <w:tcW w:w="2983" w:type="pct"/>
            <w:tcBorders>
              <w:top w:val="single" w:sz="4" w:space="0" w:color="auto"/>
              <w:bottom w:val="single" w:sz="2" w:space="0" w:color="auto"/>
            </w:tcBorders>
          </w:tcPr>
          <w:p w14:paraId="4CA03161" w14:textId="77777777" w:rsidR="001023B9" w:rsidRDefault="001023B9" w:rsidP="001023B9">
            <w:pPr>
              <w:numPr>
                <w:ilvl w:val="0"/>
                <w:numId w:val="4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utorizace (registrace) v rozsahu dle §</w:t>
            </w:r>
            <w:r>
              <w:rPr>
                <w:rFonts w:ascii="Verdana" w:hAnsi="Verdana" w:cs="Calibri"/>
                <w:sz w:val="18"/>
              </w:rPr>
              <w:t> </w:t>
            </w:r>
            <w:r w:rsidRPr="005C51A1">
              <w:rPr>
                <w:rFonts w:ascii="Verdana" w:hAnsi="Verdana" w:cs="Calibri"/>
                <w:sz w:val="18"/>
              </w:rPr>
              <w:t>5 odst. 3 písm. d) autorizačního zákona, tedy v</w:t>
            </w:r>
            <w:r>
              <w:rPr>
                <w:rFonts w:ascii="Verdana" w:hAnsi="Verdana" w:cs="Calibri"/>
                <w:sz w:val="18"/>
              </w:rPr>
              <w:t xml:space="preserve"> </w:t>
            </w:r>
            <w:r w:rsidRPr="005C51A1">
              <w:rPr>
                <w:rFonts w:ascii="Verdana" w:hAnsi="Verdana" w:cs="Calibri"/>
                <w:sz w:val="18"/>
              </w:rPr>
              <w:t>oboru mosty a inženýrské konstrukce.</w:t>
            </w:r>
          </w:p>
          <w:p w14:paraId="38933D0A" w14:textId="77777777" w:rsidR="001023B9" w:rsidRPr="005C51A1" w:rsidRDefault="001023B9" w:rsidP="005E716F">
            <w:pPr>
              <w:shd w:val="clear" w:color="auto" w:fill="FFFFFF"/>
              <w:ind w:left="393"/>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03998A91"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minimálně D</w:t>
            </w:r>
            <w:r>
              <w:rPr>
                <w:rFonts w:ascii="Verdana" w:hAnsi="Verdana" w:cs="Calibri"/>
                <w:sz w:val="18"/>
              </w:rPr>
              <w:t>U</w:t>
            </w:r>
            <w:r w:rsidRPr="005C51A1">
              <w:rPr>
                <w:rFonts w:ascii="Verdana" w:hAnsi="Verdana" w:cs="Calibri"/>
                <w:sz w:val="18"/>
              </w:rPr>
              <w:t xml:space="preserve">R (dokumentace pro územní </w:t>
            </w:r>
            <w:r>
              <w:rPr>
                <w:rFonts w:ascii="Verdana" w:hAnsi="Verdana" w:cs="Calibri"/>
                <w:sz w:val="18"/>
              </w:rPr>
              <w:t>rozhodnutí</w:t>
            </w:r>
            <w:r w:rsidRPr="005C51A1">
              <w:rPr>
                <w:rFonts w:ascii="Verdana" w:hAnsi="Verdana" w:cs="Calibri"/>
                <w:sz w:val="18"/>
              </w:rPr>
              <w:t xml:space="preserve"> nebo dokumentace v odpovídajícím stupni podrobnosti) </w:t>
            </w:r>
            <w:r>
              <w:rPr>
                <w:rFonts w:ascii="Verdana" w:hAnsi="Verdana" w:cs="Calibri"/>
                <w:sz w:val="18"/>
              </w:rPr>
              <w:t xml:space="preserve">pro železniční mostní objekt na </w:t>
            </w:r>
            <w:r w:rsidRPr="005C51A1">
              <w:rPr>
                <w:rFonts w:ascii="Verdana" w:hAnsi="Verdana" w:cs="Calibri"/>
                <w:sz w:val="18"/>
              </w:rPr>
              <w:t>dráze celostátní nebo odpovídající, jehož investiční náklady činily min. 30 mil. Kč bez DPH.</w:t>
            </w:r>
          </w:p>
          <w:p w14:paraId="34659FAA"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minimálně D</w:t>
            </w:r>
            <w:r>
              <w:rPr>
                <w:rFonts w:ascii="Verdana" w:hAnsi="Verdana" w:cs="Calibri"/>
                <w:sz w:val="18"/>
              </w:rPr>
              <w:t>U</w:t>
            </w:r>
            <w:r w:rsidRPr="005C51A1">
              <w:rPr>
                <w:rFonts w:ascii="Verdana" w:hAnsi="Verdana" w:cs="Calibri"/>
                <w:sz w:val="18"/>
              </w:rPr>
              <w:t xml:space="preserve">R (dokumentace pro územní </w:t>
            </w:r>
            <w:r>
              <w:rPr>
                <w:rFonts w:ascii="Verdana" w:hAnsi="Verdana" w:cs="Calibri"/>
                <w:sz w:val="18"/>
              </w:rPr>
              <w:t>rozhodnutí</w:t>
            </w:r>
            <w:r w:rsidRPr="005C51A1">
              <w:rPr>
                <w:rFonts w:ascii="Verdana" w:hAnsi="Verdana" w:cs="Calibri"/>
                <w:sz w:val="18"/>
              </w:rPr>
              <w:t xml:space="preserve"> nebo dokumentace v odpovídajícím stupni podrobnosti) pro železniční mostní objekt na</w:t>
            </w:r>
            <w:r>
              <w:rPr>
                <w:rFonts w:ascii="Verdana" w:hAnsi="Verdana" w:cs="Calibri"/>
                <w:sz w:val="18"/>
              </w:rPr>
              <w:t xml:space="preserve"> </w:t>
            </w:r>
            <w:r w:rsidRPr="005C51A1">
              <w:rPr>
                <w:rFonts w:ascii="Verdana" w:hAnsi="Verdana" w:cs="Calibri"/>
                <w:sz w:val="18"/>
              </w:rPr>
              <w:t>VRT1, jehož</w:t>
            </w:r>
            <w:r>
              <w:rPr>
                <w:rFonts w:ascii="Verdana" w:hAnsi="Verdana" w:cs="Calibri"/>
                <w:sz w:val="18"/>
              </w:rPr>
              <w:t xml:space="preserve"> investiční náklady činily min. </w:t>
            </w:r>
            <w:r w:rsidRPr="005C51A1">
              <w:rPr>
                <w:rFonts w:ascii="Verdana" w:hAnsi="Verdana" w:cs="Calibri"/>
                <w:sz w:val="18"/>
              </w:rPr>
              <w:t>30</w:t>
            </w:r>
            <w:r>
              <w:rPr>
                <w:rFonts w:ascii="Verdana" w:hAnsi="Verdana" w:cs="Calibri"/>
                <w:sz w:val="18"/>
              </w:rPr>
              <w:t> </w:t>
            </w:r>
            <w:r w:rsidRPr="005C51A1">
              <w:rPr>
                <w:rFonts w:ascii="Verdana" w:hAnsi="Verdana" w:cs="Calibri"/>
                <w:sz w:val="18"/>
              </w:rPr>
              <w:t xml:space="preserve">mil. Kč bez DPH. </w:t>
            </w:r>
          </w:p>
          <w:p w14:paraId="39AAFF12" w14:textId="77777777" w:rsidR="001023B9" w:rsidRDefault="001023B9" w:rsidP="001023B9">
            <w:pPr>
              <w:pStyle w:val="Odstavecseseznamem"/>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zkušenosti za období max. posledních 10 let před zahájením zadávacího řízení.</w:t>
            </w:r>
          </w:p>
          <w:p w14:paraId="700825DC" w14:textId="77777777" w:rsidR="001023B9" w:rsidRDefault="001023B9" w:rsidP="005E716F">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03A15E57" w14:textId="77777777" w:rsidR="001023B9" w:rsidRPr="005C51A1" w:rsidRDefault="001023B9" w:rsidP="005E716F">
            <w:p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1023B9" w:rsidRPr="005C51A1" w14:paraId="2CDC004C" w14:textId="77777777" w:rsidTr="005E716F">
        <w:trPr>
          <w:cantSplit/>
          <w:trHeight w:val="4055"/>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4" w:space="0" w:color="auto"/>
            </w:tcBorders>
          </w:tcPr>
          <w:p w14:paraId="6174069D" w14:textId="121530CA" w:rsidR="001023B9" w:rsidRPr="005C51A1" w:rsidRDefault="001023B9" w:rsidP="005E716F">
            <w:pPr>
              <w:shd w:val="clear" w:color="auto" w:fill="FFFFFF"/>
              <w:jc w:val="center"/>
              <w:rPr>
                <w:rFonts w:ascii="Verdana" w:hAnsi="Verdana" w:cs="Calibri"/>
                <w:b/>
                <w:sz w:val="18"/>
              </w:rPr>
            </w:pPr>
            <w:r>
              <w:rPr>
                <w:rFonts w:ascii="Verdana" w:hAnsi="Verdana" w:cs="Calibri"/>
                <w:b/>
                <w:sz w:val="18"/>
              </w:rPr>
              <w:lastRenderedPageBreak/>
              <w:t>5</w:t>
            </w:r>
            <w:r w:rsidRPr="005C51A1">
              <w:rPr>
                <w:rFonts w:ascii="Verdana" w:hAnsi="Verdana" w:cs="Calibri"/>
                <w:b/>
                <w:sz w:val="18"/>
              </w:rPr>
              <w:t>)</w:t>
            </w:r>
            <w:r w:rsidR="00AF73A3">
              <w:rPr>
                <w:rFonts w:ascii="Verdana" w:hAnsi="Verdana" w:cs="Calibri"/>
                <w:b/>
                <w:sz w:val="18"/>
              </w:rPr>
              <w:t>*</w:t>
            </w:r>
          </w:p>
        </w:tc>
        <w:tc>
          <w:tcPr>
            <w:tcW w:w="1403" w:type="pct"/>
            <w:tcBorders>
              <w:top w:val="single" w:sz="2" w:space="0" w:color="auto"/>
              <w:bottom w:val="single" w:sz="4" w:space="0" w:color="auto"/>
            </w:tcBorders>
          </w:tcPr>
          <w:p w14:paraId="3B2E95EB" w14:textId="77777777" w:rsidR="001023B9"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pro</w:t>
            </w:r>
            <w:r>
              <w:rPr>
                <w:rFonts w:ascii="Verdana" w:hAnsi="Verdana" w:cs="Calibri"/>
                <w:b/>
                <w:sz w:val="18"/>
              </w:rPr>
              <w:t> </w:t>
            </w:r>
            <w:r w:rsidRPr="005C51A1">
              <w:rPr>
                <w:rFonts w:ascii="Verdana" w:hAnsi="Verdana" w:cs="Calibri"/>
                <w:b/>
                <w:sz w:val="18"/>
              </w:rPr>
              <w:t>projektování</w:t>
            </w:r>
            <w:r>
              <w:rPr>
                <w:rFonts w:ascii="Verdana" w:hAnsi="Verdana" w:cs="Calibri"/>
                <w:b/>
                <w:sz w:val="18"/>
              </w:rPr>
              <w:t xml:space="preserve"> technologických zařízení staveb</w:t>
            </w:r>
          </w:p>
          <w:p w14:paraId="053A2CE5" w14:textId="77777777" w:rsidR="001023B9" w:rsidRPr="005C51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(zabezpečovací zařízení)</w:t>
            </w:r>
          </w:p>
        </w:tc>
        <w:tc>
          <w:tcPr>
            <w:tcW w:w="2983" w:type="pct"/>
            <w:tcBorders>
              <w:top w:val="single" w:sz="2" w:space="0" w:color="auto"/>
              <w:bottom w:val="single" w:sz="4" w:space="0" w:color="auto"/>
            </w:tcBorders>
          </w:tcPr>
          <w:p w14:paraId="23D8FC79" w14:textId="77777777" w:rsidR="001023B9" w:rsidRDefault="001023B9" w:rsidP="001023B9">
            <w:pPr>
              <w:pStyle w:val="Odstavecseseznamem"/>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e) autorizačního zákona, tedy v oboru technologická zařízení staveb.</w:t>
            </w:r>
          </w:p>
          <w:p w14:paraId="565A7909" w14:textId="77777777" w:rsidR="001023B9" w:rsidRPr="005C51A1" w:rsidRDefault="001023B9" w:rsidP="005E716F">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67E22842"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minimálně D</w:t>
            </w:r>
            <w:r>
              <w:rPr>
                <w:rFonts w:ascii="Verdana" w:hAnsi="Verdana" w:cs="Calibri"/>
                <w:sz w:val="18"/>
              </w:rPr>
              <w:t>U</w:t>
            </w:r>
            <w:r w:rsidRPr="005C51A1">
              <w:rPr>
                <w:rFonts w:ascii="Verdana" w:hAnsi="Verdana" w:cs="Calibri"/>
                <w:sz w:val="18"/>
              </w:rPr>
              <w:t xml:space="preserve">R (dokumentace pro územní </w:t>
            </w:r>
            <w:r>
              <w:rPr>
                <w:rFonts w:ascii="Verdana" w:hAnsi="Verdana" w:cs="Calibri"/>
                <w:sz w:val="18"/>
              </w:rPr>
              <w:t>rozhodnutí</w:t>
            </w:r>
            <w:r w:rsidRPr="005C51A1">
              <w:rPr>
                <w:rFonts w:ascii="Verdana" w:hAnsi="Verdana" w:cs="Calibri"/>
                <w:sz w:val="18"/>
              </w:rPr>
              <w:t xml:space="preserve"> nebo dokumentace v odpovídajícím stupni podrobnosti) v</w:t>
            </w:r>
            <w:r>
              <w:rPr>
                <w:rFonts w:ascii="Verdana" w:hAnsi="Verdana" w:cs="Calibri"/>
                <w:sz w:val="18"/>
              </w:rPr>
              <w:t> </w:t>
            </w:r>
            <w:r w:rsidRPr="005C51A1">
              <w:rPr>
                <w:rFonts w:ascii="Verdana" w:hAnsi="Verdana" w:cs="Calibri"/>
                <w:sz w:val="18"/>
              </w:rPr>
              <w:t>oblasti železničního zabezpečovacího zařízení na dráze celostátní nebo odpovídající.</w:t>
            </w:r>
          </w:p>
          <w:p w14:paraId="6A2F4B95"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minimálně D</w:t>
            </w:r>
            <w:r>
              <w:rPr>
                <w:rFonts w:ascii="Verdana" w:hAnsi="Verdana" w:cs="Calibri"/>
                <w:sz w:val="18"/>
              </w:rPr>
              <w:t>U</w:t>
            </w:r>
            <w:r w:rsidRPr="005C51A1">
              <w:rPr>
                <w:rFonts w:ascii="Verdana" w:hAnsi="Verdana" w:cs="Calibri"/>
                <w:sz w:val="18"/>
              </w:rPr>
              <w:t>R (dokumentace pro</w:t>
            </w:r>
            <w:r>
              <w:rPr>
                <w:rFonts w:ascii="Verdana" w:hAnsi="Verdana" w:cs="Calibri"/>
                <w:sz w:val="18"/>
              </w:rPr>
              <w:t xml:space="preserve"> územní rozhodnutí nebo dokumentace </w:t>
            </w:r>
            <w:r w:rsidRPr="005C51A1">
              <w:rPr>
                <w:rFonts w:ascii="Verdana" w:hAnsi="Verdana" w:cs="Calibri"/>
                <w:sz w:val="18"/>
              </w:rPr>
              <w:t>v odpovídajícím stupni podr</w:t>
            </w:r>
            <w:r>
              <w:rPr>
                <w:rFonts w:ascii="Verdana" w:hAnsi="Verdana" w:cs="Calibri"/>
                <w:sz w:val="18"/>
              </w:rPr>
              <w:t xml:space="preserve">obnosti) v oblasti železničního </w:t>
            </w:r>
            <w:r w:rsidRPr="005C51A1">
              <w:rPr>
                <w:rFonts w:ascii="Verdana" w:hAnsi="Verdana" w:cs="Calibri"/>
                <w:sz w:val="18"/>
              </w:rPr>
              <w:t>zabezpečovacího zařízení kompatibilního s</w:t>
            </w:r>
            <w:r>
              <w:rPr>
                <w:rFonts w:ascii="Verdana" w:hAnsi="Verdana" w:cs="Calibri"/>
                <w:sz w:val="18"/>
              </w:rPr>
              <w:t xml:space="preserve"> </w:t>
            </w:r>
            <w:r w:rsidRPr="005C51A1">
              <w:rPr>
                <w:rFonts w:ascii="Verdana" w:hAnsi="Verdana" w:cs="Calibri"/>
                <w:sz w:val="18"/>
              </w:rPr>
              <w:t>ETCS na VRT1, nebo s</w:t>
            </w:r>
            <w:r>
              <w:rPr>
                <w:rFonts w:ascii="Verdana" w:hAnsi="Verdana" w:cs="Calibri"/>
                <w:sz w:val="18"/>
              </w:rPr>
              <w:t xml:space="preserve"> </w:t>
            </w:r>
            <w:r w:rsidRPr="005C51A1">
              <w:rPr>
                <w:rFonts w:ascii="Verdana" w:hAnsi="Verdana" w:cs="Calibri"/>
                <w:sz w:val="18"/>
              </w:rPr>
              <w:t>výhradním provozem ETCS Level 2.</w:t>
            </w:r>
          </w:p>
          <w:p w14:paraId="33738AA4" w14:textId="77777777" w:rsidR="001023B9" w:rsidRDefault="001023B9" w:rsidP="001023B9">
            <w:pPr>
              <w:pStyle w:val="Odstavecseseznamem"/>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zkušenosti za období max. posledních 10 let před zahájením zadávacího řízení.</w:t>
            </w:r>
          </w:p>
          <w:p w14:paraId="729A848D" w14:textId="77777777" w:rsidR="001023B9" w:rsidRPr="005C51A1" w:rsidRDefault="001023B9" w:rsidP="005E716F">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1023B9" w:rsidRPr="005C51A1" w14:paraId="44424C5D" w14:textId="77777777" w:rsidTr="005E716F">
        <w:trPr>
          <w:cantSplit/>
          <w:trHeight w:val="4055"/>
        </w:trPr>
        <w:tc>
          <w:tcPr>
            <w:cnfStyle w:val="001000000000" w:firstRow="0" w:lastRow="0" w:firstColumn="1" w:lastColumn="0" w:oddVBand="0" w:evenVBand="0" w:oddHBand="0" w:evenHBand="0" w:firstRowFirstColumn="0" w:firstRowLastColumn="0" w:lastRowFirstColumn="0" w:lastRowLastColumn="0"/>
            <w:tcW w:w="614" w:type="pct"/>
            <w:tcBorders>
              <w:top w:val="single" w:sz="4" w:space="0" w:color="auto"/>
              <w:bottom w:val="single" w:sz="4" w:space="0" w:color="auto"/>
            </w:tcBorders>
          </w:tcPr>
          <w:p w14:paraId="0F042CD1" w14:textId="746B65A0" w:rsidR="001023B9" w:rsidRDefault="001023B9" w:rsidP="005E716F">
            <w:pPr>
              <w:shd w:val="clear" w:color="auto" w:fill="FFFFFF"/>
              <w:jc w:val="center"/>
              <w:rPr>
                <w:rFonts w:ascii="Verdana" w:hAnsi="Verdana" w:cs="Calibri"/>
                <w:b/>
              </w:rPr>
            </w:pPr>
            <w:r>
              <w:rPr>
                <w:rFonts w:ascii="Verdana" w:hAnsi="Verdana" w:cs="Calibri"/>
                <w:b/>
                <w:sz w:val="18"/>
              </w:rPr>
              <w:t>6</w:t>
            </w:r>
            <w:r w:rsidRPr="005C51A1">
              <w:rPr>
                <w:rFonts w:ascii="Verdana" w:hAnsi="Verdana" w:cs="Calibri"/>
                <w:b/>
                <w:sz w:val="18"/>
              </w:rPr>
              <w:t>)</w:t>
            </w:r>
            <w:r w:rsidR="00AF73A3">
              <w:rPr>
                <w:rFonts w:ascii="Verdana" w:hAnsi="Verdana" w:cs="Calibri"/>
                <w:b/>
                <w:sz w:val="18"/>
              </w:rPr>
              <w:t>*</w:t>
            </w:r>
          </w:p>
        </w:tc>
        <w:tc>
          <w:tcPr>
            <w:tcW w:w="1403" w:type="pct"/>
            <w:tcBorders>
              <w:top w:val="single" w:sz="4" w:space="0" w:color="auto"/>
              <w:bottom w:val="single" w:sz="2" w:space="0" w:color="auto"/>
            </w:tcBorders>
          </w:tcPr>
          <w:p w14:paraId="2E381329" w14:textId="77777777" w:rsidR="001023B9" w:rsidRPr="00255087" w:rsidRDefault="001023B9" w:rsidP="005E716F">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 xml:space="preserve">Specialista pro projektování </w:t>
            </w:r>
            <w:r w:rsidRPr="00255087">
              <w:rPr>
                <w:rFonts w:ascii="Verdana" w:hAnsi="Verdana" w:cs="Calibri"/>
                <w:b/>
                <w:sz w:val="18"/>
              </w:rPr>
              <w:t>technologických zařízení staveb</w:t>
            </w:r>
          </w:p>
          <w:p w14:paraId="3843DF71" w14:textId="77777777" w:rsidR="001023B9" w:rsidRPr="005C51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r w:rsidRPr="00255087">
              <w:rPr>
                <w:rFonts w:ascii="Verdana" w:hAnsi="Verdana" w:cs="Calibri"/>
                <w:b/>
                <w:sz w:val="18"/>
              </w:rPr>
              <w:t>(silnoproudá technologie)</w:t>
            </w:r>
          </w:p>
        </w:tc>
        <w:tc>
          <w:tcPr>
            <w:tcW w:w="2983" w:type="pct"/>
            <w:tcBorders>
              <w:top w:val="single" w:sz="4" w:space="0" w:color="auto"/>
              <w:bottom w:val="single" w:sz="2" w:space="0" w:color="auto"/>
            </w:tcBorders>
          </w:tcPr>
          <w:p w14:paraId="1EDFB9D6" w14:textId="77777777" w:rsidR="001023B9" w:rsidRDefault="001023B9" w:rsidP="001023B9">
            <w:pPr>
              <w:keepNext/>
              <w:numPr>
                <w:ilvl w:val="0"/>
                <w:numId w:val="49"/>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e) autorizačního zákona, tedy v oboru technologická zařízení staveb.</w:t>
            </w:r>
          </w:p>
          <w:p w14:paraId="07E8FAAC" w14:textId="77777777" w:rsidR="001023B9" w:rsidRPr="005C51A1" w:rsidRDefault="001023B9" w:rsidP="005E716F">
            <w:pPr>
              <w:keepNext/>
              <w:shd w:val="clear" w:color="auto" w:fill="FFFFFF"/>
              <w:ind w:left="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0FE5473E" w14:textId="1BDA471D" w:rsidR="001023B9" w:rsidRPr="00255087"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w:t>
            </w:r>
            <w:r w:rsidRPr="00255087">
              <w:rPr>
                <w:rFonts w:ascii="Verdana" w:hAnsi="Verdana" w:cs="Calibri"/>
                <w:sz w:val="18"/>
              </w:rPr>
              <w:t>zkušenost se zpracováním minimálně D</w:t>
            </w:r>
            <w:r>
              <w:rPr>
                <w:rFonts w:ascii="Verdana" w:hAnsi="Verdana" w:cs="Calibri"/>
                <w:sz w:val="18"/>
              </w:rPr>
              <w:t>U</w:t>
            </w:r>
            <w:r w:rsidRPr="00255087">
              <w:rPr>
                <w:rFonts w:ascii="Verdana" w:hAnsi="Verdana" w:cs="Calibri"/>
                <w:sz w:val="18"/>
              </w:rPr>
              <w:t xml:space="preserve">R (dokumentace pro územní </w:t>
            </w:r>
            <w:r>
              <w:rPr>
                <w:rFonts w:ascii="Verdana" w:hAnsi="Verdana" w:cs="Calibri"/>
                <w:sz w:val="18"/>
              </w:rPr>
              <w:t>rozhodnutí</w:t>
            </w:r>
            <w:r w:rsidRPr="00255087">
              <w:rPr>
                <w:rFonts w:ascii="Verdana" w:hAnsi="Verdana" w:cs="Calibri"/>
                <w:sz w:val="18"/>
              </w:rPr>
              <w:t xml:space="preserve"> nebo dokumentace v odpovídajícím stupni podrobnosti) v</w:t>
            </w:r>
            <w:r>
              <w:rPr>
                <w:rFonts w:ascii="Verdana" w:hAnsi="Verdana" w:cs="Calibri"/>
                <w:sz w:val="18"/>
              </w:rPr>
              <w:t> </w:t>
            </w:r>
            <w:r w:rsidRPr="00255087">
              <w:rPr>
                <w:rFonts w:ascii="Verdana" w:hAnsi="Verdana" w:cs="Calibri"/>
                <w:sz w:val="18"/>
              </w:rPr>
              <w:t>oblasti návrhu energetického řešení a</w:t>
            </w:r>
            <w:r w:rsidR="00D00510">
              <w:rPr>
                <w:rFonts w:ascii="Verdana" w:hAnsi="Verdana" w:cs="Calibri"/>
                <w:sz w:val="18"/>
              </w:rPr>
              <w:t> </w:t>
            </w:r>
            <w:r w:rsidRPr="00255087">
              <w:rPr>
                <w:rFonts w:ascii="Verdana" w:hAnsi="Verdana" w:cs="Calibri"/>
                <w:sz w:val="18"/>
              </w:rPr>
              <w:t>silnoproudých technologií na dráze celostátní nebo odpovídající.</w:t>
            </w:r>
          </w:p>
          <w:p w14:paraId="69EAD62F" w14:textId="753826BE" w:rsidR="001023B9" w:rsidRPr="00255087"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55087">
              <w:rPr>
                <w:rFonts w:ascii="Verdana" w:hAnsi="Verdana" w:cs="Calibri"/>
                <w:sz w:val="18"/>
              </w:rPr>
              <w:t>Min. 1 zkušenost se zpracováním minimálně D</w:t>
            </w:r>
            <w:r>
              <w:rPr>
                <w:rFonts w:ascii="Verdana" w:hAnsi="Verdana" w:cs="Calibri"/>
                <w:sz w:val="18"/>
              </w:rPr>
              <w:t>U</w:t>
            </w:r>
            <w:r w:rsidRPr="00255087">
              <w:rPr>
                <w:rFonts w:ascii="Verdana" w:hAnsi="Verdana" w:cs="Calibri"/>
                <w:sz w:val="18"/>
              </w:rPr>
              <w:t xml:space="preserve">R (dokumentace pro územní </w:t>
            </w:r>
            <w:r>
              <w:rPr>
                <w:rFonts w:ascii="Verdana" w:hAnsi="Verdana" w:cs="Calibri"/>
                <w:sz w:val="18"/>
              </w:rPr>
              <w:t>rozhodnutí</w:t>
            </w:r>
            <w:r w:rsidRPr="00255087">
              <w:rPr>
                <w:rFonts w:ascii="Verdana" w:hAnsi="Verdana" w:cs="Calibri"/>
                <w:sz w:val="18"/>
              </w:rPr>
              <w:t xml:space="preserve"> nebo dokumentace v odpovídajícím stupni podrobnosti) v</w:t>
            </w:r>
            <w:r>
              <w:rPr>
                <w:rFonts w:ascii="Verdana" w:hAnsi="Verdana" w:cs="Calibri"/>
                <w:sz w:val="18"/>
              </w:rPr>
              <w:t> </w:t>
            </w:r>
            <w:r w:rsidRPr="00255087">
              <w:rPr>
                <w:rFonts w:ascii="Verdana" w:hAnsi="Verdana" w:cs="Calibri"/>
                <w:sz w:val="18"/>
              </w:rPr>
              <w:t>oblasti návrhu energetického řešení a</w:t>
            </w:r>
            <w:r w:rsidR="00D00510">
              <w:rPr>
                <w:rFonts w:ascii="Verdana" w:hAnsi="Verdana" w:cs="Calibri"/>
                <w:sz w:val="18"/>
              </w:rPr>
              <w:t> </w:t>
            </w:r>
            <w:r w:rsidRPr="00255087">
              <w:rPr>
                <w:rFonts w:ascii="Verdana" w:hAnsi="Verdana" w:cs="Calibri"/>
                <w:sz w:val="18"/>
              </w:rPr>
              <w:t>silnoproudých technologií VRT1.</w:t>
            </w:r>
          </w:p>
          <w:p w14:paraId="7127BFE8" w14:textId="77777777" w:rsidR="001023B9" w:rsidRDefault="001023B9" w:rsidP="001023B9">
            <w:pPr>
              <w:pStyle w:val="Odstavecseseznamem"/>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55087">
              <w:rPr>
                <w:rFonts w:ascii="Verdana" w:hAnsi="Verdana" w:cs="Calibri"/>
                <w:sz w:val="18"/>
              </w:rPr>
              <w:t>Zadavatel požaduje tyto zkušenosti</w:t>
            </w:r>
            <w:r w:rsidRPr="005C51A1">
              <w:rPr>
                <w:rFonts w:ascii="Verdana" w:hAnsi="Verdana" w:cs="Calibri"/>
                <w:sz w:val="18"/>
              </w:rPr>
              <w:t xml:space="preserve"> za</w:t>
            </w:r>
            <w:r>
              <w:rPr>
                <w:rFonts w:ascii="Verdana" w:hAnsi="Verdana" w:cs="Calibri"/>
                <w:sz w:val="18"/>
              </w:rPr>
              <w:t xml:space="preserve"> </w:t>
            </w:r>
            <w:r w:rsidRPr="005C51A1">
              <w:rPr>
                <w:rFonts w:ascii="Verdana" w:hAnsi="Verdana" w:cs="Calibri"/>
                <w:sz w:val="18"/>
              </w:rPr>
              <w:t>období max. posledních 10 let před zahájením zadávacího řízení.</w:t>
            </w:r>
          </w:p>
          <w:p w14:paraId="1CFA2AA2" w14:textId="77777777" w:rsidR="001023B9" w:rsidRDefault="001023B9" w:rsidP="005E716F">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p>
        </w:tc>
      </w:tr>
      <w:tr w:rsidR="001023B9" w:rsidRPr="005C51A1" w14:paraId="524BCD80" w14:textId="77777777" w:rsidTr="005E716F">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4" w:space="0" w:color="auto"/>
            </w:tcBorders>
          </w:tcPr>
          <w:p w14:paraId="3E785883" w14:textId="77777777" w:rsidR="001023B9" w:rsidRPr="005C51A1" w:rsidRDefault="001023B9" w:rsidP="005E716F">
            <w:pPr>
              <w:shd w:val="clear" w:color="auto" w:fill="FFFFFF"/>
              <w:jc w:val="center"/>
              <w:rPr>
                <w:rFonts w:ascii="Verdana" w:hAnsi="Verdana" w:cs="Calibri"/>
                <w:b/>
                <w:sz w:val="18"/>
              </w:rPr>
            </w:pPr>
            <w:r>
              <w:rPr>
                <w:rFonts w:ascii="Verdana" w:hAnsi="Verdana" w:cs="Calibri"/>
                <w:b/>
                <w:sz w:val="18"/>
              </w:rPr>
              <w:t>7</w:t>
            </w:r>
            <w:r w:rsidRPr="005C51A1">
              <w:rPr>
                <w:rFonts w:ascii="Verdana" w:hAnsi="Verdana" w:cs="Calibri"/>
                <w:b/>
                <w:sz w:val="18"/>
              </w:rPr>
              <w:t>)</w:t>
            </w:r>
          </w:p>
        </w:tc>
        <w:tc>
          <w:tcPr>
            <w:tcW w:w="1403" w:type="pct"/>
            <w:tcBorders>
              <w:top w:val="single" w:sz="2" w:space="0" w:color="auto"/>
              <w:bottom w:val="single" w:sz="4" w:space="0" w:color="auto"/>
            </w:tcBorders>
          </w:tcPr>
          <w:p w14:paraId="29E8736E" w14:textId="77777777" w:rsidR="001023B9" w:rsidRPr="005C51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spolehlivosti a </w:t>
            </w:r>
            <w:r w:rsidRPr="005C51A1">
              <w:rPr>
                <w:rFonts w:ascii="Verdana" w:hAnsi="Verdana" w:cs="Calibri"/>
                <w:b/>
                <w:sz w:val="18"/>
              </w:rPr>
              <w:t>bezpečnosti</w:t>
            </w:r>
          </w:p>
        </w:tc>
        <w:tc>
          <w:tcPr>
            <w:tcW w:w="2983" w:type="pct"/>
            <w:tcBorders>
              <w:top w:val="single" w:sz="2" w:space="0" w:color="auto"/>
              <w:bottom w:val="single" w:sz="4" w:space="0" w:color="auto"/>
            </w:tcBorders>
          </w:tcPr>
          <w:p w14:paraId="55A114A2"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posouzení RAMS nebo nastavením celkové koncepce VRT1 z pohledu její</w:t>
            </w:r>
            <w:r>
              <w:rPr>
                <w:rFonts w:ascii="Verdana" w:hAnsi="Verdana" w:cs="Calibri"/>
                <w:sz w:val="18"/>
              </w:rPr>
              <w:t xml:space="preserve"> spolehlivosti, </w:t>
            </w:r>
            <w:r w:rsidRPr="00C23B2F">
              <w:rPr>
                <w:rFonts w:ascii="Verdana" w:hAnsi="Verdana" w:cs="Calibri"/>
                <w:sz w:val="18"/>
              </w:rPr>
              <w:t>dostupnosti, udržovatelnosti</w:t>
            </w:r>
            <w:r>
              <w:rPr>
                <w:rFonts w:ascii="Verdana" w:hAnsi="Verdana" w:cs="Calibri"/>
                <w:sz w:val="18"/>
              </w:rPr>
              <w:t xml:space="preserve"> a </w:t>
            </w:r>
            <w:r w:rsidRPr="005C51A1">
              <w:rPr>
                <w:rFonts w:ascii="Verdana" w:hAnsi="Verdana" w:cs="Calibri"/>
                <w:sz w:val="18"/>
              </w:rPr>
              <w:t xml:space="preserve">bezpečnosti. </w:t>
            </w:r>
          </w:p>
          <w:p w14:paraId="1FA1643E" w14:textId="77777777" w:rsidR="001023B9" w:rsidRDefault="001023B9" w:rsidP="001023B9">
            <w:pPr>
              <w:pStyle w:val="Odstavecseseznamem"/>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p w14:paraId="0D8F6CC1" w14:textId="77777777" w:rsidR="001023B9" w:rsidRPr="005C51A1" w:rsidRDefault="001023B9" w:rsidP="005E716F">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1023B9" w:rsidRPr="001C2E15" w14:paraId="6D4D8465" w14:textId="77777777" w:rsidTr="005E716F">
        <w:trPr>
          <w:cantSplit/>
          <w:trHeight w:val="3186"/>
        </w:trPr>
        <w:tc>
          <w:tcPr>
            <w:cnfStyle w:val="001000000000" w:firstRow="0" w:lastRow="0" w:firstColumn="1" w:lastColumn="0" w:oddVBand="0" w:evenVBand="0" w:oddHBand="0" w:evenHBand="0" w:firstRowFirstColumn="0" w:firstRowLastColumn="0" w:lastRowFirstColumn="0" w:lastRowLastColumn="0"/>
            <w:tcW w:w="614" w:type="pct"/>
            <w:tcBorders>
              <w:bottom w:val="single" w:sz="4" w:space="0" w:color="auto"/>
            </w:tcBorders>
          </w:tcPr>
          <w:p w14:paraId="411799D7" w14:textId="77777777" w:rsidR="001023B9" w:rsidRPr="009C38A1" w:rsidRDefault="001023B9" w:rsidP="005E716F">
            <w:pPr>
              <w:shd w:val="clear" w:color="auto" w:fill="FFFFFF"/>
              <w:jc w:val="center"/>
              <w:rPr>
                <w:rFonts w:ascii="Verdana" w:hAnsi="Verdana" w:cs="Calibri"/>
                <w:b/>
                <w:sz w:val="18"/>
              </w:rPr>
            </w:pPr>
            <w:r>
              <w:rPr>
                <w:rFonts w:ascii="Verdana" w:hAnsi="Verdana" w:cs="Calibri"/>
                <w:b/>
                <w:sz w:val="18"/>
              </w:rPr>
              <w:t>8</w:t>
            </w:r>
            <w:r w:rsidRPr="009C38A1">
              <w:rPr>
                <w:rFonts w:ascii="Verdana" w:hAnsi="Verdana" w:cs="Calibri"/>
                <w:b/>
                <w:sz w:val="18"/>
              </w:rPr>
              <w:t>)</w:t>
            </w:r>
          </w:p>
        </w:tc>
        <w:tc>
          <w:tcPr>
            <w:tcW w:w="1403" w:type="pct"/>
            <w:tcBorders>
              <w:top w:val="single" w:sz="4" w:space="0" w:color="auto"/>
              <w:bottom w:val="single" w:sz="4" w:space="0" w:color="auto"/>
            </w:tcBorders>
          </w:tcPr>
          <w:p w14:paraId="4175ADFD" w14:textId="77777777" w:rsidR="001023B9" w:rsidRPr="009C38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na inženýrskou geologii</w:t>
            </w:r>
          </w:p>
        </w:tc>
        <w:tc>
          <w:tcPr>
            <w:tcW w:w="2983" w:type="pct"/>
            <w:tcBorders>
              <w:top w:val="single" w:sz="4" w:space="0" w:color="auto"/>
              <w:bottom w:val="single" w:sz="4" w:space="0" w:color="auto"/>
            </w:tcBorders>
          </w:tcPr>
          <w:p w14:paraId="5AA0976E" w14:textId="58A80449" w:rsidR="001023B9" w:rsidRDefault="001023B9" w:rsidP="001023B9">
            <w:pPr>
              <w:numPr>
                <w:ilvl w:val="0"/>
                <w:numId w:val="4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O</w:t>
            </w:r>
            <w:r w:rsidRPr="001C2E15">
              <w:rPr>
                <w:rFonts w:ascii="Verdana" w:hAnsi="Verdana" w:cs="Calibri"/>
                <w:sz w:val="18"/>
              </w:rPr>
              <w:t>dborn</w:t>
            </w:r>
            <w:r>
              <w:rPr>
                <w:rFonts w:ascii="Verdana" w:hAnsi="Verdana" w:cs="Calibri"/>
                <w:sz w:val="18"/>
              </w:rPr>
              <w:t>á</w:t>
            </w:r>
            <w:r w:rsidRPr="001C2E15">
              <w:rPr>
                <w:rFonts w:ascii="Verdana" w:hAnsi="Verdana" w:cs="Calibri"/>
                <w:sz w:val="18"/>
              </w:rPr>
              <w:t xml:space="preserve"> způsobilost podle §</w:t>
            </w:r>
            <w:r>
              <w:rPr>
                <w:rFonts w:ascii="Verdana" w:hAnsi="Verdana" w:cs="Calibri"/>
                <w:sz w:val="18"/>
              </w:rPr>
              <w:t> </w:t>
            </w:r>
            <w:r w:rsidRPr="001C2E15">
              <w:rPr>
                <w:rFonts w:ascii="Verdana" w:hAnsi="Verdana" w:cs="Calibri"/>
                <w:sz w:val="18"/>
              </w:rPr>
              <w:t>3 odst. 3 zákona č</w:t>
            </w:r>
            <w:r>
              <w:rPr>
                <w:rFonts w:ascii="Verdana" w:hAnsi="Verdana" w:cs="Calibri"/>
                <w:sz w:val="18"/>
              </w:rPr>
              <w:t>. </w:t>
            </w:r>
            <w:r w:rsidRPr="001C2E15">
              <w:rPr>
                <w:rFonts w:ascii="Verdana" w:hAnsi="Verdana" w:cs="Calibri"/>
                <w:sz w:val="18"/>
              </w:rPr>
              <w:t>62/1988 Sb.</w:t>
            </w:r>
            <w:r>
              <w:rPr>
                <w:rFonts w:ascii="Verdana" w:hAnsi="Verdana" w:cs="Calibri"/>
                <w:sz w:val="18"/>
              </w:rPr>
              <w:t>,</w:t>
            </w:r>
            <w:r>
              <w:t xml:space="preserve"> </w:t>
            </w:r>
            <w:r w:rsidRPr="00C46A71">
              <w:rPr>
                <w:rFonts w:ascii="Verdana" w:hAnsi="Verdana" w:cs="Calibri"/>
                <w:sz w:val="18"/>
              </w:rPr>
              <w:t>o geologických pracích, ve znění pozdějších předpisů</w:t>
            </w:r>
            <w:r>
              <w:rPr>
                <w:rFonts w:ascii="Verdana" w:hAnsi="Verdana" w:cs="Calibri"/>
                <w:sz w:val="18"/>
              </w:rPr>
              <w:t>,</w:t>
            </w:r>
            <w:r w:rsidRPr="001C2E15">
              <w:rPr>
                <w:rFonts w:ascii="Verdana" w:hAnsi="Verdana" w:cs="Calibri"/>
                <w:sz w:val="18"/>
              </w:rPr>
              <w:t xml:space="preserve"> a</w:t>
            </w:r>
            <w:r w:rsidR="00D00510">
              <w:rPr>
                <w:rFonts w:ascii="Verdana" w:hAnsi="Verdana" w:cs="Calibri"/>
                <w:sz w:val="18"/>
              </w:rPr>
              <w:t> </w:t>
            </w:r>
            <w:r w:rsidRPr="001C2E15">
              <w:rPr>
                <w:rFonts w:ascii="Verdana" w:hAnsi="Verdana" w:cs="Calibri"/>
                <w:sz w:val="18"/>
              </w:rPr>
              <w:t>vyhlášky č. 206/2001 Sb.</w:t>
            </w:r>
            <w:r>
              <w:rPr>
                <w:rFonts w:ascii="Verdana" w:hAnsi="Verdana" w:cs="Calibri"/>
                <w:sz w:val="18"/>
              </w:rPr>
              <w:t xml:space="preserve">, </w:t>
            </w:r>
            <w:r w:rsidRPr="00C46A71">
              <w:rPr>
                <w:rFonts w:ascii="Verdana" w:hAnsi="Verdana" w:cs="Calibri"/>
                <w:sz w:val="18"/>
              </w:rPr>
              <w:t>o</w:t>
            </w:r>
            <w:r w:rsidR="00900084">
              <w:rPr>
                <w:rFonts w:ascii="Verdana" w:hAnsi="Verdana" w:cs="Calibri"/>
                <w:sz w:val="18"/>
              </w:rPr>
              <w:t> </w:t>
            </w:r>
            <w:r w:rsidRPr="00C46A71">
              <w:rPr>
                <w:rFonts w:ascii="Verdana" w:hAnsi="Verdana" w:cs="Calibri"/>
                <w:sz w:val="18"/>
              </w:rPr>
              <w:t>osvědčení odborné způsobilosti projektovat, provádět a vyhodnocovat geologické práce, ve znění pozdějších předpisů</w:t>
            </w:r>
            <w:r>
              <w:rPr>
                <w:rFonts w:ascii="Verdana" w:hAnsi="Verdana" w:cs="Calibri"/>
                <w:sz w:val="18"/>
              </w:rPr>
              <w:t>,</w:t>
            </w:r>
            <w:r w:rsidRPr="001C2E15">
              <w:rPr>
                <w:rFonts w:ascii="Verdana" w:hAnsi="Verdana" w:cs="Calibri"/>
                <w:sz w:val="18"/>
              </w:rPr>
              <w:t xml:space="preserve"> v</w:t>
            </w:r>
            <w:r>
              <w:rPr>
                <w:rFonts w:ascii="Verdana" w:hAnsi="Verdana" w:cs="Calibri"/>
                <w:sz w:val="18"/>
              </w:rPr>
              <w:t> </w:t>
            </w:r>
            <w:r w:rsidRPr="001C2E15">
              <w:rPr>
                <w:rFonts w:ascii="Verdana" w:hAnsi="Verdana" w:cs="Calibri"/>
                <w:sz w:val="18"/>
              </w:rPr>
              <w:t>oboru inženýrská geologie</w:t>
            </w:r>
            <w:r>
              <w:rPr>
                <w:rFonts w:ascii="Verdana" w:hAnsi="Verdana" w:cs="Calibri"/>
                <w:sz w:val="18"/>
              </w:rPr>
              <w:t xml:space="preserve">. </w:t>
            </w:r>
          </w:p>
          <w:p w14:paraId="5DDE2C9A" w14:textId="77777777" w:rsidR="001023B9" w:rsidRDefault="001023B9" w:rsidP="005E716F">
            <w:pPr>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2F620163" w14:textId="77777777" w:rsidR="001023B9"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 xml:space="preserve">Min. 1 zkušenost s </w:t>
            </w:r>
            <w:r w:rsidRPr="001C2E15">
              <w:rPr>
                <w:rFonts w:ascii="Verdana" w:hAnsi="Verdana" w:cs="Calibri"/>
                <w:sz w:val="18"/>
              </w:rPr>
              <w:t>vypracování</w:t>
            </w:r>
            <w:r>
              <w:rPr>
                <w:rFonts w:ascii="Verdana" w:hAnsi="Verdana" w:cs="Calibri"/>
                <w:sz w:val="18"/>
              </w:rPr>
              <w:t>m</w:t>
            </w:r>
            <w:r w:rsidRPr="001C2E15">
              <w:rPr>
                <w:rFonts w:ascii="Verdana" w:hAnsi="Verdana" w:cs="Calibri"/>
                <w:sz w:val="18"/>
              </w:rPr>
              <w:t xml:space="preserve"> předběžného inženýrskogeologického průzkumu</w:t>
            </w:r>
            <w:r>
              <w:rPr>
                <w:rFonts w:ascii="Verdana" w:hAnsi="Verdana" w:cs="Calibri"/>
                <w:sz w:val="18"/>
              </w:rPr>
              <w:t xml:space="preserve">. </w:t>
            </w:r>
          </w:p>
          <w:p w14:paraId="5DDC0CF4" w14:textId="77777777" w:rsidR="001023B9" w:rsidRPr="007631F3" w:rsidRDefault="001023B9" w:rsidP="001023B9">
            <w:pPr>
              <w:pStyle w:val="Odstavecseseznamem"/>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7631F3">
              <w:rPr>
                <w:rFonts w:ascii="Verdana" w:hAnsi="Verdana" w:cs="Calibri"/>
                <w:sz w:val="18"/>
              </w:rPr>
              <w:t>Zadavatel požaduje tuto zkušenost za období max. posledních 10 let před zahájením zadávacího řízení.</w:t>
            </w:r>
          </w:p>
          <w:p w14:paraId="5DE9CC3F" w14:textId="77777777" w:rsidR="001023B9" w:rsidRPr="001C2E15" w:rsidRDefault="001023B9" w:rsidP="005E716F">
            <w:p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r>
      <w:tr w:rsidR="001023B9" w:rsidRPr="005C51A1" w14:paraId="3AE877CD" w14:textId="77777777" w:rsidTr="005E716F">
        <w:trPr>
          <w:cantSplit/>
          <w:trHeight w:val="5688"/>
        </w:trPr>
        <w:tc>
          <w:tcPr>
            <w:cnfStyle w:val="001000000000" w:firstRow="0" w:lastRow="0" w:firstColumn="1" w:lastColumn="0" w:oddVBand="0" w:evenVBand="0" w:oddHBand="0" w:evenHBand="0" w:firstRowFirstColumn="0" w:firstRowLastColumn="0" w:lastRowFirstColumn="0" w:lastRowLastColumn="0"/>
            <w:tcW w:w="614" w:type="pct"/>
            <w:tcBorders>
              <w:top w:val="single" w:sz="4" w:space="0" w:color="auto"/>
              <w:bottom w:val="single" w:sz="4" w:space="0" w:color="auto"/>
            </w:tcBorders>
          </w:tcPr>
          <w:p w14:paraId="51DD0C07" w14:textId="5055BA8A" w:rsidR="001023B9" w:rsidRPr="005C51A1" w:rsidRDefault="001023B9" w:rsidP="005E716F">
            <w:pPr>
              <w:shd w:val="clear" w:color="auto" w:fill="FFFFFF"/>
              <w:jc w:val="center"/>
              <w:rPr>
                <w:rFonts w:ascii="Verdana" w:hAnsi="Verdana" w:cs="Calibri"/>
                <w:b/>
                <w:sz w:val="18"/>
              </w:rPr>
            </w:pPr>
            <w:r>
              <w:rPr>
                <w:rFonts w:ascii="Verdana" w:hAnsi="Verdana" w:cs="Calibri"/>
                <w:b/>
                <w:sz w:val="18"/>
              </w:rPr>
              <w:lastRenderedPageBreak/>
              <w:t>9</w:t>
            </w:r>
            <w:r w:rsidRPr="005C51A1">
              <w:rPr>
                <w:rFonts w:ascii="Verdana" w:hAnsi="Verdana" w:cs="Calibri"/>
                <w:b/>
                <w:sz w:val="18"/>
              </w:rPr>
              <w:t>)</w:t>
            </w:r>
            <w:r w:rsidR="00A0111C">
              <w:rPr>
                <w:rFonts w:ascii="Verdana" w:hAnsi="Verdana" w:cs="Calibri"/>
                <w:b/>
                <w:sz w:val="18"/>
              </w:rPr>
              <w:t>**</w:t>
            </w:r>
          </w:p>
        </w:tc>
        <w:tc>
          <w:tcPr>
            <w:tcW w:w="1403" w:type="pct"/>
            <w:tcBorders>
              <w:top w:val="single" w:sz="4" w:space="0" w:color="auto"/>
              <w:bottom w:val="single" w:sz="4" w:space="0" w:color="auto"/>
            </w:tcBorders>
          </w:tcPr>
          <w:p w14:paraId="282353C4" w14:textId="77777777" w:rsidR="001023B9" w:rsidRPr="005C51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pro geotechniku</w:t>
            </w:r>
          </w:p>
        </w:tc>
        <w:tc>
          <w:tcPr>
            <w:tcW w:w="2983" w:type="pct"/>
            <w:tcBorders>
              <w:top w:val="single" w:sz="4" w:space="0" w:color="auto"/>
              <w:bottom w:val="single" w:sz="4" w:space="0" w:color="auto"/>
            </w:tcBorders>
          </w:tcPr>
          <w:p w14:paraId="6E515D44" w14:textId="77777777" w:rsidR="001023B9" w:rsidRDefault="001023B9" w:rsidP="001023B9">
            <w:pPr>
              <w:numPr>
                <w:ilvl w:val="0"/>
                <w:numId w:val="4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i) autorizačního zákona, tedy v oboru geotechnika.</w:t>
            </w:r>
          </w:p>
          <w:p w14:paraId="4273FC74" w14:textId="77777777" w:rsidR="001023B9" w:rsidRPr="005C51A1" w:rsidRDefault="001023B9" w:rsidP="005E716F">
            <w:pPr>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76A8C6A1"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minimálně D</w:t>
            </w:r>
            <w:r>
              <w:rPr>
                <w:rFonts w:ascii="Verdana" w:hAnsi="Verdana" w:cs="Calibri"/>
                <w:sz w:val="18"/>
              </w:rPr>
              <w:t>U</w:t>
            </w:r>
            <w:r w:rsidRPr="005C51A1">
              <w:rPr>
                <w:rFonts w:ascii="Verdana" w:hAnsi="Verdana" w:cs="Calibri"/>
                <w:sz w:val="18"/>
              </w:rPr>
              <w:t xml:space="preserve">R (dokumentace pro územní </w:t>
            </w:r>
            <w:r>
              <w:rPr>
                <w:rFonts w:ascii="Verdana" w:hAnsi="Verdana" w:cs="Calibri"/>
                <w:sz w:val="18"/>
              </w:rPr>
              <w:t>rozhodnutí</w:t>
            </w:r>
            <w:r w:rsidRPr="005C51A1">
              <w:rPr>
                <w:rFonts w:ascii="Verdana" w:hAnsi="Verdana" w:cs="Calibri"/>
                <w:sz w:val="18"/>
              </w:rPr>
              <w:t xml:space="preserve"> nebo dokumentace v odpovídajícím stupni podrobnosti) v</w:t>
            </w:r>
            <w:r>
              <w:rPr>
                <w:rFonts w:ascii="Verdana" w:hAnsi="Verdana" w:cs="Calibri"/>
                <w:sz w:val="18"/>
              </w:rPr>
              <w:t> </w:t>
            </w:r>
            <w:r w:rsidRPr="005C51A1">
              <w:rPr>
                <w:rFonts w:ascii="Verdana" w:hAnsi="Verdana" w:cs="Calibri"/>
                <w:sz w:val="18"/>
              </w:rPr>
              <w:t>oblast</w:t>
            </w:r>
            <w:r>
              <w:rPr>
                <w:rFonts w:ascii="Verdana" w:hAnsi="Verdana" w:cs="Calibri"/>
                <w:sz w:val="18"/>
              </w:rPr>
              <w:t xml:space="preserve">i </w:t>
            </w:r>
            <w:r w:rsidRPr="005C51A1">
              <w:rPr>
                <w:rFonts w:ascii="Verdana" w:hAnsi="Verdana" w:cs="Calibri"/>
                <w:sz w:val="18"/>
              </w:rPr>
              <w:t>návrhu tělesa železničního spodku.</w:t>
            </w:r>
          </w:p>
          <w:p w14:paraId="43D8FC2F"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minimálně D</w:t>
            </w:r>
            <w:r>
              <w:rPr>
                <w:rFonts w:ascii="Verdana" w:hAnsi="Verdana" w:cs="Calibri"/>
                <w:sz w:val="18"/>
              </w:rPr>
              <w:t>U</w:t>
            </w:r>
            <w:r w:rsidRPr="005C51A1">
              <w:rPr>
                <w:rFonts w:ascii="Verdana" w:hAnsi="Verdana" w:cs="Calibri"/>
                <w:sz w:val="18"/>
              </w:rPr>
              <w:t xml:space="preserve">R (dokumentace pro územní </w:t>
            </w:r>
            <w:r>
              <w:rPr>
                <w:rFonts w:ascii="Verdana" w:hAnsi="Verdana" w:cs="Calibri"/>
                <w:sz w:val="18"/>
              </w:rPr>
              <w:t>rozhodnutí</w:t>
            </w:r>
            <w:r w:rsidRPr="005C51A1">
              <w:rPr>
                <w:rFonts w:ascii="Verdana" w:hAnsi="Verdana" w:cs="Calibri"/>
                <w:sz w:val="18"/>
              </w:rPr>
              <w:t xml:space="preserve"> nebo dokumentace v odpovídajícím stupni podrobnosti) v</w:t>
            </w:r>
            <w:r>
              <w:rPr>
                <w:rFonts w:ascii="Verdana" w:hAnsi="Verdana" w:cs="Calibri"/>
                <w:sz w:val="18"/>
              </w:rPr>
              <w:t> </w:t>
            </w:r>
            <w:r w:rsidRPr="005C51A1">
              <w:rPr>
                <w:rFonts w:ascii="Verdana" w:hAnsi="Verdana" w:cs="Calibri"/>
                <w:sz w:val="18"/>
              </w:rPr>
              <w:t>oblasti zakládání umělých staveb železničního spodku.</w:t>
            </w:r>
          </w:p>
          <w:p w14:paraId="764F6DEA"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minimálně D</w:t>
            </w:r>
            <w:r>
              <w:rPr>
                <w:rFonts w:ascii="Verdana" w:hAnsi="Verdana" w:cs="Calibri"/>
                <w:sz w:val="18"/>
              </w:rPr>
              <w:t>U</w:t>
            </w:r>
            <w:r w:rsidRPr="005C51A1">
              <w:rPr>
                <w:rFonts w:ascii="Verdana" w:hAnsi="Verdana" w:cs="Calibri"/>
                <w:sz w:val="18"/>
              </w:rPr>
              <w:t xml:space="preserve">R (dokumentace pro územní </w:t>
            </w:r>
            <w:r>
              <w:rPr>
                <w:rFonts w:ascii="Verdana" w:hAnsi="Verdana" w:cs="Calibri"/>
                <w:sz w:val="18"/>
              </w:rPr>
              <w:t>rozhodnutí</w:t>
            </w:r>
            <w:r w:rsidRPr="005C51A1">
              <w:rPr>
                <w:rFonts w:ascii="Verdana" w:hAnsi="Verdana" w:cs="Calibri"/>
                <w:sz w:val="18"/>
              </w:rPr>
              <w:t xml:space="preserve"> nebo dokumentace v odpovídajícím stupni podrobnosti) v</w:t>
            </w:r>
            <w:r>
              <w:rPr>
                <w:rFonts w:ascii="Verdana" w:hAnsi="Verdana" w:cs="Calibri"/>
                <w:sz w:val="18"/>
              </w:rPr>
              <w:t> </w:t>
            </w:r>
            <w:r w:rsidRPr="005C51A1">
              <w:rPr>
                <w:rFonts w:ascii="Verdana" w:hAnsi="Verdana" w:cs="Calibri"/>
                <w:sz w:val="18"/>
              </w:rPr>
              <w:t>oblasti návrhu tělesa železničního spodku VRT1.</w:t>
            </w:r>
          </w:p>
          <w:p w14:paraId="603897DA"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minimálně D</w:t>
            </w:r>
            <w:r>
              <w:rPr>
                <w:rFonts w:ascii="Verdana" w:hAnsi="Verdana" w:cs="Calibri"/>
                <w:sz w:val="18"/>
              </w:rPr>
              <w:t>U</w:t>
            </w:r>
            <w:r w:rsidRPr="005C51A1">
              <w:rPr>
                <w:rFonts w:ascii="Verdana" w:hAnsi="Verdana" w:cs="Calibri"/>
                <w:sz w:val="18"/>
              </w:rPr>
              <w:t xml:space="preserve">R (dokumentace pro územní </w:t>
            </w:r>
            <w:r>
              <w:rPr>
                <w:rFonts w:ascii="Verdana" w:hAnsi="Verdana" w:cs="Calibri"/>
                <w:sz w:val="18"/>
              </w:rPr>
              <w:t>rozhodnutí</w:t>
            </w:r>
            <w:r w:rsidRPr="005C51A1">
              <w:rPr>
                <w:rFonts w:ascii="Verdana" w:hAnsi="Verdana" w:cs="Calibri"/>
                <w:sz w:val="18"/>
              </w:rPr>
              <w:t xml:space="preserve"> nebo dokumentace v odpovídajícím stupni podrobnosti) v</w:t>
            </w:r>
            <w:r>
              <w:rPr>
                <w:rFonts w:ascii="Verdana" w:hAnsi="Verdana" w:cs="Calibri"/>
                <w:sz w:val="18"/>
              </w:rPr>
              <w:t> </w:t>
            </w:r>
            <w:r w:rsidRPr="005C51A1">
              <w:rPr>
                <w:rFonts w:ascii="Verdana" w:hAnsi="Verdana" w:cs="Calibri"/>
                <w:sz w:val="18"/>
              </w:rPr>
              <w:t>oblasti zakládání umělých staveb železničního spodku VRT1.</w:t>
            </w:r>
          </w:p>
          <w:p w14:paraId="76266B1F" w14:textId="77777777" w:rsidR="001023B9" w:rsidRPr="005C51A1" w:rsidRDefault="001023B9" w:rsidP="001023B9">
            <w:pPr>
              <w:numPr>
                <w:ilvl w:val="0"/>
                <w:numId w:val="4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w:t>
            </w:r>
            <w:r>
              <w:rPr>
                <w:rFonts w:ascii="Verdana" w:hAnsi="Verdana" w:cs="Calibri"/>
                <w:sz w:val="18"/>
              </w:rPr>
              <w:t xml:space="preserve">ti za </w:t>
            </w:r>
            <w:r w:rsidRPr="005C51A1">
              <w:rPr>
                <w:rFonts w:ascii="Verdana" w:hAnsi="Verdana" w:cs="Calibri"/>
                <w:sz w:val="18"/>
              </w:rPr>
              <w:t>období max. posledních 10 let před zahájením zadávacího řízení.</w:t>
            </w:r>
          </w:p>
        </w:tc>
      </w:tr>
      <w:tr w:rsidR="001023B9" w:rsidRPr="005C51A1" w14:paraId="17B84AB9" w14:textId="77777777" w:rsidTr="005E716F">
        <w:trPr>
          <w:cantSplit/>
          <w:trHeight w:val="2409"/>
        </w:trPr>
        <w:tc>
          <w:tcPr>
            <w:cnfStyle w:val="001000000000" w:firstRow="0" w:lastRow="0" w:firstColumn="1" w:lastColumn="0" w:oddVBand="0" w:evenVBand="0" w:oddHBand="0" w:evenHBand="0" w:firstRowFirstColumn="0" w:firstRowLastColumn="0" w:lastRowFirstColumn="0" w:lastRowLastColumn="0"/>
            <w:tcW w:w="614" w:type="pct"/>
            <w:tcBorders>
              <w:top w:val="single" w:sz="4" w:space="0" w:color="auto"/>
              <w:bottom w:val="single" w:sz="4" w:space="0" w:color="auto"/>
            </w:tcBorders>
          </w:tcPr>
          <w:p w14:paraId="0348D0EA" w14:textId="77777777" w:rsidR="001023B9" w:rsidRPr="005C51A1" w:rsidRDefault="001023B9" w:rsidP="005E716F">
            <w:pPr>
              <w:shd w:val="clear" w:color="auto" w:fill="FFFFFF"/>
              <w:jc w:val="center"/>
              <w:rPr>
                <w:rFonts w:ascii="Verdana" w:hAnsi="Verdana" w:cs="Calibri"/>
                <w:b/>
                <w:sz w:val="18"/>
              </w:rPr>
            </w:pPr>
            <w:r>
              <w:rPr>
                <w:rFonts w:ascii="Verdana" w:hAnsi="Verdana" w:cs="Calibri"/>
                <w:b/>
                <w:sz w:val="18"/>
              </w:rPr>
              <w:t>10</w:t>
            </w:r>
            <w:r w:rsidRPr="005C51A1">
              <w:rPr>
                <w:rFonts w:ascii="Verdana" w:hAnsi="Verdana" w:cs="Calibri"/>
                <w:b/>
                <w:sz w:val="18"/>
              </w:rPr>
              <w:t>)</w:t>
            </w:r>
          </w:p>
        </w:tc>
        <w:tc>
          <w:tcPr>
            <w:tcW w:w="1403" w:type="pct"/>
            <w:tcBorders>
              <w:top w:val="single" w:sz="4" w:space="0" w:color="auto"/>
              <w:bottom w:val="single" w:sz="4" w:space="0" w:color="auto"/>
            </w:tcBorders>
          </w:tcPr>
          <w:p w14:paraId="1B834187" w14:textId="77777777" w:rsidR="001023B9" w:rsidRPr="005C51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 xml:space="preserve">Specialista pro požární </w:t>
            </w:r>
            <w:r>
              <w:rPr>
                <w:rFonts w:ascii="Verdana" w:hAnsi="Verdana" w:cs="Calibri"/>
                <w:b/>
                <w:sz w:val="18"/>
              </w:rPr>
              <w:t>b</w:t>
            </w:r>
            <w:r w:rsidRPr="005C51A1">
              <w:rPr>
                <w:rFonts w:ascii="Verdana" w:hAnsi="Verdana" w:cs="Calibri"/>
                <w:b/>
                <w:sz w:val="18"/>
              </w:rPr>
              <w:t>ezpečnost staveb</w:t>
            </w:r>
          </w:p>
        </w:tc>
        <w:tc>
          <w:tcPr>
            <w:tcW w:w="2983" w:type="pct"/>
            <w:tcBorders>
              <w:top w:val="single" w:sz="4" w:space="0" w:color="auto"/>
              <w:bottom w:val="single" w:sz="4" w:space="0" w:color="auto"/>
            </w:tcBorders>
          </w:tcPr>
          <w:p w14:paraId="1575AB72" w14:textId="77777777" w:rsidR="001023B9" w:rsidRDefault="001023B9" w:rsidP="001023B9">
            <w:pPr>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utorizace (registrace) v rozsahu dle §</w:t>
            </w:r>
            <w:r>
              <w:rPr>
                <w:rFonts w:ascii="Verdana" w:hAnsi="Verdana" w:cs="Calibri"/>
                <w:sz w:val="18"/>
              </w:rPr>
              <w:t> </w:t>
            </w:r>
            <w:r w:rsidRPr="005C51A1">
              <w:rPr>
                <w:rFonts w:ascii="Verdana" w:hAnsi="Verdana" w:cs="Calibri"/>
                <w:sz w:val="18"/>
              </w:rPr>
              <w:t>5 odst. 3 písm. j) autorizačního zákona, tedy v oboru požární bezpečnost staveb.</w:t>
            </w:r>
          </w:p>
          <w:p w14:paraId="5E3EDEE6" w14:textId="77777777" w:rsidR="001023B9" w:rsidRPr="005C51A1" w:rsidRDefault="001023B9" w:rsidP="005E716F">
            <w:pPr>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2CF9F705"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minimálně D</w:t>
            </w:r>
            <w:r>
              <w:rPr>
                <w:rFonts w:ascii="Verdana" w:hAnsi="Verdana" w:cs="Calibri"/>
                <w:sz w:val="18"/>
              </w:rPr>
              <w:t>U</w:t>
            </w:r>
            <w:r w:rsidRPr="005C51A1">
              <w:rPr>
                <w:rFonts w:ascii="Verdana" w:hAnsi="Verdana" w:cs="Calibri"/>
                <w:sz w:val="18"/>
              </w:rPr>
              <w:t xml:space="preserve">R (dokumentace pro územní </w:t>
            </w:r>
            <w:r>
              <w:rPr>
                <w:rFonts w:ascii="Verdana" w:hAnsi="Verdana" w:cs="Calibri"/>
                <w:sz w:val="18"/>
              </w:rPr>
              <w:t>rozhodnutí</w:t>
            </w:r>
            <w:r w:rsidRPr="005C51A1">
              <w:rPr>
                <w:rFonts w:ascii="Verdana" w:hAnsi="Verdana" w:cs="Calibri"/>
                <w:sz w:val="18"/>
              </w:rPr>
              <w:t xml:space="preserve"> nebo dokumentace v odpovídajícím stupni podrobnosti) v</w:t>
            </w:r>
            <w:r>
              <w:rPr>
                <w:rFonts w:ascii="Verdana" w:hAnsi="Verdana" w:cs="Calibri"/>
                <w:sz w:val="18"/>
              </w:rPr>
              <w:t> </w:t>
            </w:r>
            <w:r w:rsidRPr="005C51A1">
              <w:rPr>
                <w:rFonts w:ascii="Verdana" w:hAnsi="Verdana" w:cs="Calibri"/>
                <w:sz w:val="18"/>
              </w:rPr>
              <w:t xml:space="preserve">oblasti požárně </w:t>
            </w:r>
            <w:r>
              <w:rPr>
                <w:rFonts w:ascii="Verdana" w:hAnsi="Verdana" w:cs="Calibri"/>
                <w:sz w:val="18"/>
              </w:rPr>
              <w:t>b</w:t>
            </w:r>
            <w:r w:rsidRPr="005C51A1">
              <w:rPr>
                <w:rFonts w:ascii="Verdana" w:hAnsi="Verdana" w:cs="Calibri"/>
                <w:sz w:val="18"/>
              </w:rPr>
              <w:t>ezpečnostního řešení dopravní stavby.</w:t>
            </w:r>
          </w:p>
          <w:p w14:paraId="0C865003" w14:textId="77777777" w:rsidR="001023B9" w:rsidRPr="005C51A1" w:rsidRDefault="001023B9" w:rsidP="001023B9">
            <w:pPr>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w:t>
            </w:r>
            <w:r>
              <w:rPr>
                <w:rFonts w:ascii="Verdana" w:hAnsi="Verdana" w:cs="Calibri"/>
                <w:sz w:val="18"/>
              </w:rPr>
              <w:t xml:space="preserve"> </w:t>
            </w:r>
            <w:r w:rsidRPr="005C51A1">
              <w:rPr>
                <w:rFonts w:ascii="Verdana" w:hAnsi="Verdana" w:cs="Calibri"/>
                <w:sz w:val="18"/>
              </w:rPr>
              <w:t>období max. posledních 10 let před zahájením zadávacího řízení.</w:t>
            </w:r>
          </w:p>
        </w:tc>
      </w:tr>
      <w:tr w:rsidR="001023B9" w:rsidRPr="005C51A1" w14:paraId="15FB4314" w14:textId="77777777" w:rsidTr="005E716F">
        <w:trPr>
          <w:cantSplit/>
          <w:trHeight w:val="1077"/>
        </w:trPr>
        <w:tc>
          <w:tcPr>
            <w:cnfStyle w:val="001000000000" w:firstRow="0" w:lastRow="0" w:firstColumn="1" w:lastColumn="0" w:oddVBand="0" w:evenVBand="0" w:oddHBand="0" w:evenHBand="0" w:firstRowFirstColumn="0" w:firstRowLastColumn="0" w:lastRowFirstColumn="0" w:lastRowLastColumn="0"/>
            <w:tcW w:w="614" w:type="pct"/>
            <w:tcBorders>
              <w:top w:val="single" w:sz="4" w:space="0" w:color="auto"/>
              <w:bottom w:val="single" w:sz="2" w:space="0" w:color="auto"/>
            </w:tcBorders>
          </w:tcPr>
          <w:p w14:paraId="14176790" w14:textId="77777777" w:rsidR="001023B9" w:rsidRPr="005C51A1" w:rsidRDefault="001023B9" w:rsidP="005E716F">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1</w:t>
            </w:r>
            <w:r w:rsidRPr="005C51A1">
              <w:rPr>
                <w:rFonts w:ascii="Verdana" w:hAnsi="Verdana" w:cs="Calibri"/>
                <w:b/>
                <w:sz w:val="18"/>
              </w:rPr>
              <w:t>)</w:t>
            </w:r>
          </w:p>
        </w:tc>
        <w:tc>
          <w:tcPr>
            <w:tcW w:w="1403" w:type="pct"/>
            <w:tcBorders>
              <w:top w:val="single" w:sz="4" w:space="0" w:color="auto"/>
              <w:bottom w:val="single" w:sz="2" w:space="0" w:color="auto"/>
            </w:tcBorders>
          </w:tcPr>
          <w:p w14:paraId="60ECB64F" w14:textId="77777777" w:rsidR="001023B9" w:rsidRPr="005C51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životní prostředí</w:t>
            </w:r>
          </w:p>
        </w:tc>
        <w:tc>
          <w:tcPr>
            <w:tcW w:w="2983" w:type="pct"/>
            <w:tcBorders>
              <w:top w:val="single" w:sz="4" w:space="0" w:color="auto"/>
              <w:bottom w:val="single" w:sz="2" w:space="0" w:color="auto"/>
            </w:tcBorders>
          </w:tcPr>
          <w:p w14:paraId="741ADAF9" w14:textId="40B95AC2"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w:t>
            </w:r>
            <w:r>
              <w:rPr>
                <w:rFonts w:ascii="Verdana" w:hAnsi="Verdana" w:cs="Calibri"/>
                <w:sz w:val="18"/>
              </w:rPr>
              <w:t xml:space="preserve">izace ke zpracování dokumentace a </w:t>
            </w:r>
            <w:r w:rsidRPr="005C51A1">
              <w:rPr>
                <w:rFonts w:ascii="Verdana" w:hAnsi="Verdana" w:cs="Calibri"/>
                <w:sz w:val="18"/>
              </w:rPr>
              <w:t>posudku dle §</w:t>
            </w:r>
            <w:r>
              <w:rPr>
                <w:rFonts w:ascii="Verdana" w:hAnsi="Verdana" w:cs="Calibri"/>
                <w:sz w:val="18"/>
              </w:rPr>
              <w:t> </w:t>
            </w:r>
            <w:r w:rsidRPr="005C51A1">
              <w:rPr>
                <w:rFonts w:ascii="Verdana" w:hAnsi="Verdana" w:cs="Calibri"/>
                <w:sz w:val="18"/>
              </w:rPr>
              <w:t>19 zák</w:t>
            </w:r>
            <w:r w:rsidR="00A82959">
              <w:rPr>
                <w:rFonts w:ascii="Verdana" w:hAnsi="Verdana" w:cs="Calibri"/>
                <w:sz w:val="18"/>
              </w:rPr>
              <w:t>ona</w:t>
            </w:r>
            <w:r w:rsidR="00A82959" w:rsidRPr="005C51A1">
              <w:rPr>
                <w:rFonts w:ascii="Verdana" w:hAnsi="Verdana" w:cs="Calibri"/>
                <w:sz w:val="18"/>
              </w:rPr>
              <w:t xml:space="preserve"> </w:t>
            </w:r>
            <w:r w:rsidRPr="005C51A1">
              <w:rPr>
                <w:rFonts w:ascii="Verdana" w:hAnsi="Verdana" w:cs="Calibri"/>
                <w:sz w:val="18"/>
              </w:rPr>
              <w:t>č. 100/2001 Sb.,</w:t>
            </w:r>
            <w:r>
              <w:rPr>
                <w:rFonts w:ascii="Verdana" w:hAnsi="Verdana" w:cs="Calibri"/>
                <w:sz w:val="18"/>
              </w:rPr>
              <w:t xml:space="preserve"> </w:t>
            </w:r>
            <w:r w:rsidRPr="00C46A71">
              <w:rPr>
                <w:rFonts w:ascii="Verdana" w:hAnsi="Verdana" w:cs="Calibri"/>
                <w:sz w:val="18"/>
              </w:rPr>
              <w:t>o posuzování vlivů na životní prostředí a o změně některých souvisejících zákonů (zákon o posuzování vlivů na životní prostředí), ve znění pozdějších předpisů</w:t>
            </w:r>
            <w:r w:rsidRPr="005C51A1">
              <w:rPr>
                <w:rFonts w:ascii="Verdana" w:hAnsi="Verdana" w:cs="Calibri"/>
                <w:sz w:val="18"/>
              </w:rPr>
              <w:t xml:space="preserve">. </w:t>
            </w:r>
          </w:p>
          <w:p w14:paraId="454F8056" w14:textId="77777777" w:rsidR="001023B9" w:rsidRPr="005C51A1" w:rsidRDefault="001023B9" w:rsidP="001023B9">
            <w:pPr>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Pr="005C51A1">
              <w:rPr>
                <w:rFonts w:ascii="Verdana" w:hAnsi="Verdana" w:cs="Calibri"/>
                <w:sz w:val="18"/>
              </w:rPr>
              <w:t>ejméně 5 let praxe v oboru posuzování vlivů na</w:t>
            </w:r>
            <w:r>
              <w:rPr>
                <w:rFonts w:ascii="Verdana" w:hAnsi="Verdana" w:cs="Calibri"/>
                <w:sz w:val="18"/>
              </w:rPr>
              <w:t> </w:t>
            </w:r>
            <w:r w:rsidRPr="005C51A1">
              <w:rPr>
                <w:rFonts w:ascii="Verdana" w:hAnsi="Verdana" w:cs="Calibri"/>
                <w:sz w:val="18"/>
              </w:rPr>
              <w:t xml:space="preserve">životní prostředí. </w:t>
            </w:r>
          </w:p>
        </w:tc>
      </w:tr>
      <w:tr w:rsidR="001023B9" w:rsidRPr="001A0F60" w14:paraId="5F67ED5C" w14:textId="77777777" w:rsidTr="005E716F">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4" w:space="0" w:color="auto"/>
            </w:tcBorders>
          </w:tcPr>
          <w:p w14:paraId="634915F4" w14:textId="77777777" w:rsidR="001023B9" w:rsidRPr="005C51A1" w:rsidRDefault="001023B9" w:rsidP="005E716F">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2</w:t>
            </w:r>
            <w:r w:rsidRPr="005C51A1">
              <w:rPr>
                <w:rFonts w:ascii="Verdana" w:hAnsi="Verdana" w:cs="Calibri"/>
                <w:b/>
                <w:sz w:val="18"/>
              </w:rPr>
              <w:t>)</w:t>
            </w:r>
          </w:p>
        </w:tc>
        <w:tc>
          <w:tcPr>
            <w:tcW w:w="1403" w:type="pct"/>
            <w:tcBorders>
              <w:top w:val="single" w:sz="2" w:space="0" w:color="auto"/>
              <w:bottom w:val="single" w:sz="4" w:space="0" w:color="auto"/>
            </w:tcBorders>
          </w:tcPr>
          <w:p w14:paraId="05DC1A9E" w14:textId="77777777" w:rsidR="001023B9" w:rsidRPr="005C51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inženýrskou činnost</w:t>
            </w:r>
          </w:p>
        </w:tc>
        <w:tc>
          <w:tcPr>
            <w:tcW w:w="2983" w:type="pct"/>
            <w:tcBorders>
              <w:top w:val="single" w:sz="2" w:space="0" w:color="auto"/>
              <w:bottom w:val="single" w:sz="4" w:space="0" w:color="auto"/>
            </w:tcBorders>
          </w:tcPr>
          <w:p w14:paraId="67F5E53B" w14:textId="77777777" w:rsidR="001023B9" w:rsidRPr="008F3DDE" w:rsidRDefault="001023B9" w:rsidP="001023B9">
            <w:pPr>
              <w:pStyle w:val="Odstavecseseznamem"/>
              <w:numPr>
                <w:ilvl w:val="0"/>
                <w:numId w:val="51"/>
              </w:numPr>
              <w:ind w:left="385" w:hanging="425"/>
              <w:cnfStyle w:val="000000000000" w:firstRow="0" w:lastRow="0" w:firstColumn="0" w:lastColumn="0" w:oddVBand="0" w:evenVBand="0" w:oddHBand="0" w:evenHBand="0" w:firstRowFirstColumn="0" w:firstRowLastColumn="0" w:lastRowFirstColumn="0" w:lastRowLastColumn="0"/>
              <w:rPr>
                <w:sz w:val="18"/>
              </w:rPr>
            </w:pPr>
            <w:r w:rsidRPr="008F3DDE">
              <w:rPr>
                <w:sz w:val="18"/>
              </w:rPr>
              <w:t>Nejméně 5 let praxe při provádění služeb spočívajících ve výkonu inženýrské činnosti pro vydání územního rozhodnutí, územního souhlasu</w:t>
            </w:r>
            <w:r>
              <w:rPr>
                <w:sz w:val="18"/>
              </w:rPr>
              <w:t xml:space="preserve">, stavební povolení, </w:t>
            </w:r>
            <w:r w:rsidRPr="008F3DDE">
              <w:rPr>
                <w:sz w:val="18"/>
              </w:rPr>
              <w:t>společného povolení</w:t>
            </w:r>
            <w:r>
              <w:rPr>
                <w:sz w:val="18"/>
              </w:rPr>
              <w:t xml:space="preserve"> nebo povolení záměru (stavby)</w:t>
            </w:r>
            <w:r w:rsidRPr="008F3DDE">
              <w:rPr>
                <w:sz w:val="18"/>
              </w:rPr>
              <w:t xml:space="preserve"> včetně majetkoprávní přípravy staveb.</w:t>
            </w:r>
          </w:p>
        </w:tc>
      </w:tr>
      <w:tr w:rsidR="001023B9" w:rsidRPr="005C51A1" w14:paraId="676685F6" w14:textId="77777777" w:rsidTr="005E716F">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4" w:space="0" w:color="auto"/>
              <w:bottom w:val="single" w:sz="4" w:space="0" w:color="auto"/>
            </w:tcBorders>
          </w:tcPr>
          <w:p w14:paraId="3109D5F6" w14:textId="77777777" w:rsidR="001023B9" w:rsidRPr="005C51A1" w:rsidRDefault="001023B9" w:rsidP="005E716F">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3</w:t>
            </w:r>
            <w:r w:rsidRPr="005C51A1">
              <w:rPr>
                <w:rFonts w:ascii="Verdana" w:hAnsi="Verdana" w:cs="Calibri"/>
                <w:b/>
                <w:sz w:val="18"/>
              </w:rPr>
              <w:t>)</w:t>
            </w:r>
          </w:p>
        </w:tc>
        <w:tc>
          <w:tcPr>
            <w:tcW w:w="1403" w:type="pct"/>
            <w:tcBorders>
              <w:top w:val="single" w:sz="4" w:space="0" w:color="auto"/>
              <w:bottom w:val="single" w:sz="4" w:space="0" w:color="auto"/>
            </w:tcBorders>
          </w:tcPr>
          <w:p w14:paraId="61621BA7" w14:textId="77777777" w:rsidR="001023B9" w:rsidRPr="005C51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sdělovací zařízení</w:t>
            </w:r>
          </w:p>
        </w:tc>
        <w:tc>
          <w:tcPr>
            <w:tcW w:w="2983" w:type="pct"/>
            <w:tcBorders>
              <w:top w:val="single" w:sz="4" w:space="0" w:color="auto"/>
              <w:bottom w:val="single" w:sz="4" w:space="0" w:color="auto"/>
            </w:tcBorders>
          </w:tcPr>
          <w:p w14:paraId="0BCBB4FB"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minimálně D</w:t>
            </w:r>
            <w:r>
              <w:rPr>
                <w:rFonts w:ascii="Verdana" w:hAnsi="Verdana" w:cs="Calibri"/>
                <w:sz w:val="18"/>
              </w:rPr>
              <w:t>U</w:t>
            </w:r>
            <w:r w:rsidRPr="005C51A1">
              <w:rPr>
                <w:rFonts w:ascii="Verdana" w:hAnsi="Verdana" w:cs="Calibri"/>
                <w:sz w:val="18"/>
              </w:rPr>
              <w:t xml:space="preserve">R (dokumentace pro územní </w:t>
            </w:r>
            <w:r>
              <w:rPr>
                <w:rFonts w:ascii="Verdana" w:hAnsi="Verdana" w:cs="Calibri"/>
                <w:sz w:val="18"/>
              </w:rPr>
              <w:t>rozhodnutí</w:t>
            </w:r>
            <w:r w:rsidRPr="005C51A1">
              <w:rPr>
                <w:rFonts w:ascii="Verdana" w:hAnsi="Verdana" w:cs="Calibri"/>
                <w:sz w:val="18"/>
              </w:rPr>
              <w:t xml:space="preserve"> nebo dokumentace </w:t>
            </w:r>
            <w:r>
              <w:rPr>
                <w:rFonts w:ascii="Verdana" w:hAnsi="Verdana" w:cs="Calibri"/>
                <w:sz w:val="18"/>
              </w:rPr>
              <w:t>v </w:t>
            </w:r>
            <w:r w:rsidRPr="005C51A1">
              <w:rPr>
                <w:rFonts w:ascii="Verdana" w:hAnsi="Verdana" w:cs="Calibri"/>
                <w:sz w:val="18"/>
              </w:rPr>
              <w:t>odpo</w:t>
            </w:r>
            <w:r>
              <w:rPr>
                <w:rFonts w:ascii="Verdana" w:hAnsi="Verdana" w:cs="Calibri"/>
                <w:sz w:val="18"/>
              </w:rPr>
              <w:t>vídajícím stupni podrobnosti) v </w:t>
            </w:r>
            <w:r w:rsidRPr="005C51A1">
              <w:rPr>
                <w:rFonts w:ascii="Verdana" w:hAnsi="Verdana" w:cs="Calibri"/>
                <w:sz w:val="18"/>
              </w:rPr>
              <w:t xml:space="preserve">oblasti </w:t>
            </w:r>
            <w:r>
              <w:rPr>
                <w:rFonts w:ascii="Verdana" w:hAnsi="Verdana" w:cs="Calibri"/>
                <w:sz w:val="18"/>
              </w:rPr>
              <w:t xml:space="preserve">telekomunikačních sítí </w:t>
            </w:r>
            <w:r w:rsidRPr="005C51A1">
              <w:rPr>
                <w:rFonts w:ascii="Verdana" w:hAnsi="Verdana" w:cs="Calibri"/>
                <w:sz w:val="18"/>
              </w:rPr>
              <w:t>standardu GSM</w:t>
            </w:r>
            <w:r>
              <w:rPr>
                <w:rFonts w:ascii="Verdana" w:hAnsi="Verdana" w:cs="Calibri"/>
                <w:sz w:val="18"/>
              </w:rPr>
              <w:t>.</w:t>
            </w:r>
          </w:p>
          <w:p w14:paraId="20EAB676" w14:textId="77777777" w:rsidR="001023B9" w:rsidRPr="005C51A1" w:rsidRDefault="001023B9" w:rsidP="001023B9">
            <w:pPr>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r w:rsidR="001023B9" w:rsidRPr="005C51A1" w14:paraId="30C5974B" w14:textId="77777777" w:rsidTr="005E716F">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4" w:space="0" w:color="auto"/>
              <w:bottom w:val="single" w:sz="2" w:space="0" w:color="auto"/>
            </w:tcBorders>
          </w:tcPr>
          <w:p w14:paraId="632E17F0" w14:textId="77777777" w:rsidR="001023B9" w:rsidRPr="005C51A1" w:rsidRDefault="001023B9" w:rsidP="005E716F">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4</w:t>
            </w:r>
            <w:r w:rsidRPr="005C51A1">
              <w:rPr>
                <w:rFonts w:ascii="Verdana" w:hAnsi="Verdana" w:cs="Calibri"/>
                <w:b/>
                <w:sz w:val="18"/>
              </w:rPr>
              <w:t>)</w:t>
            </w:r>
          </w:p>
        </w:tc>
        <w:tc>
          <w:tcPr>
            <w:tcW w:w="1403" w:type="pct"/>
            <w:tcBorders>
              <w:top w:val="single" w:sz="4" w:space="0" w:color="auto"/>
              <w:bottom w:val="single" w:sz="2" w:space="0" w:color="auto"/>
            </w:tcBorders>
          </w:tcPr>
          <w:p w14:paraId="7A594FC4" w14:textId="77777777" w:rsidR="001023B9" w:rsidRPr="005C51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elektrotechnická zařízení</w:t>
            </w:r>
          </w:p>
        </w:tc>
        <w:tc>
          <w:tcPr>
            <w:tcW w:w="2983" w:type="pct"/>
            <w:tcBorders>
              <w:top w:val="single" w:sz="4" w:space="0" w:color="auto"/>
              <w:bottom w:val="single" w:sz="2" w:space="0" w:color="auto"/>
            </w:tcBorders>
          </w:tcPr>
          <w:p w14:paraId="4F55FC87" w14:textId="77777777" w:rsidR="001023B9" w:rsidRPr="005C51A1" w:rsidRDefault="001023B9" w:rsidP="001023B9">
            <w:pPr>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f) autorizačního zákona, tedy v oboru technika prostředí staveb</w:t>
            </w:r>
            <w:r>
              <w:rPr>
                <w:rFonts w:ascii="Verdana" w:hAnsi="Verdana" w:cs="Calibri"/>
                <w:sz w:val="18"/>
              </w:rPr>
              <w:t>, specializace elektrotechnická zařízení.</w:t>
            </w:r>
          </w:p>
        </w:tc>
      </w:tr>
      <w:tr w:rsidR="001023B9" w:rsidRPr="005C51A1" w14:paraId="71F5A7C9" w14:textId="77777777" w:rsidTr="005E716F">
        <w:trPr>
          <w:cantSplit/>
          <w:trHeight w:val="2404"/>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2" w:space="0" w:color="auto"/>
            </w:tcBorders>
          </w:tcPr>
          <w:p w14:paraId="2749E054" w14:textId="77777777" w:rsidR="001023B9" w:rsidRPr="005C51A1" w:rsidRDefault="001023B9" w:rsidP="005E716F">
            <w:pPr>
              <w:shd w:val="clear" w:color="auto" w:fill="FFFFFF"/>
              <w:jc w:val="center"/>
              <w:rPr>
                <w:rFonts w:ascii="Verdana" w:hAnsi="Verdana" w:cs="Calibri"/>
                <w:b/>
                <w:sz w:val="18"/>
              </w:rPr>
            </w:pPr>
            <w:r w:rsidRPr="005C51A1">
              <w:rPr>
                <w:rFonts w:ascii="Verdana" w:hAnsi="Verdana" w:cs="Calibri"/>
                <w:b/>
                <w:sz w:val="18"/>
              </w:rPr>
              <w:lastRenderedPageBreak/>
              <w:t>1</w:t>
            </w:r>
            <w:r>
              <w:rPr>
                <w:rFonts w:ascii="Verdana" w:hAnsi="Verdana" w:cs="Calibri"/>
                <w:b/>
                <w:sz w:val="18"/>
              </w:rPr>
              <w:t>5</w:t>
            </w:r>
            <w:r w:rsidRPr="005C51A1">
              <w:rPr>
                <w:rFonts w:ascii="Verdana" w:hAnsi="Verdana" w:cs="Calibri"/>
                <w:b/>
                <w:sz w:val="18"/>
              </w:rPr>
              <w:t>)</w:t>
            </w:r>
          </w:p>
        </w:tc>
        <w:tc>
          <w:tcPr>
            <w:tcW w:w="1403" w:type="pct"/>
            <w:tcBorders>
              <w:top w:val="single" w:sz="2" w:space="0" w:color="auto"/>
              <w:bottom w:val="single" w:sz="2" w:space="0" w:color="auto"/>
            </w:tcBorders>
          </w:tcPr>
          <w:p w14:paraId="582FC650" w14:textId="77777777" w:rsidR="001023B9" w:rsidRPr="005C51A1"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trakční vedení</w:t>
            </w:r>
          </w:p>
        </w:tc>
        <w:tc>
          <w:tcPr>
            <w:tcW w:w="2983" w:type="pct"/>
            <w:tcBorders>
              <w:top w:val="single" w:sz="2" w:space="0" w:color="auto"/>
            </w:tcBorders>
          </w:tcPr>
          <w:p w14:paraId="3BD7D610" w14:textId="77777777" w:rsidR="001023B9" w:rsidRDefault="001023B9" w:rsidP="001023B9">
            <w:pPr>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e) autorizačního zákona, tedy v oboru technologická zařízení staveb.</w:t>
            </w:r>
          </w:p>
          <w:p w14:paraId="623BE5F9" w14:textId="77777777" w:rsidR="001023B9" w:rsidRPr="005C51A1" w:rsidRDefault="001023B9" w:rsidP="005E716F">
            <w:pPr>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2EF26A35" w14:textId="77777777" w:rsidR="001023B9" w:rsidRPr="005C51A1" w:rsidRDefault="001023B9" w:rsidP="001023B9">
            <w:pPr>
              <w:numPr>
                <w:ilvl w:val="0"/>
                <w:numId w:val="50"/>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 1 zkušenost se zpracováním minimálně D</w:t>
            </w:r>
            <w:r>
              <w:rPr>
                <w:rFonts w:ascii="Verdana" w:hAnsi="Verdana" w:cs="Calibri"/>
                <w:sz w:val="18"/>
              </w:rPr>
              <w:t>U</w:t>
            </w:r>
            <w:r w:rsidRPr="005C51A1">
              <w:rPr>
                <w:rFonts w:ascii="Verdana" w:hAnsi="Verdana" w:cs="Calibri"/>
                <w:sz w:val="18"/>
              </w:rPr>
              <w:t xml:space="preserve">R (dokumentace pro územní </w:t>
            </w:r>
            <w:r>
              <w:rPr>
                <w:rFonts w:ascii="Verdana" w:hAnsi="Verdana" w:cs="Calibri"/>
                <w:sz w:val="18"/>
              </w:rPr>
              <w:t>rozhodnutí</w:t>
            </w:r>
            <w:r w:rsidRPr="005C51A1">
              <w:rPr>
                <w:rFonts w:ascii="Verdana" w:hAnsi="Verdana" w:cs="Calibri"/>
                <w:sz w:val="18"/>
              </w:rPr>
              <w:t xml:space="preserve"> nebo dokumentace </w:t>
            </w:r>
            <w:r>
              <w:rPr>
                <w:rFonts w:ascii="Verdana" w:hAnsi="Verdana" w:cs="Calibri"/>
                <w:sz w:val="18"/>
              </w:rPr>
              <w:t>v </w:t>
            </w:r>
            <w:r w:rsidRPr="005C51A1">
              <w:rPr>
                <w:rFonts w:ascii="Verdana" w:hAnsi="Verdana" w:cs="Calibri"/>
                <w:sz w:val="18"/>
              </w:rPr>
              <w:t>odpo</w:t>
            </w:r>
            <w:r>
              <w:rPr>
                <w:rFonts w:ascii="Verdana" w:hAnsi="Verdana" w:cs="Calibri"/>
                <w:sz w:val="18"/>
              </w:rPr>
              <w:t>vídajícím stupni podrobnosti) v oblasti trakčního vedení na dráze celostátní nebo o</w:t>
            </w:r>
            <w:r w:rsidRPr="005C51A1">
              <w:rPr>
                <w:rFonts w:ascii="Verdana" w:hAnsi="Verdana" w:cs="Calibri"/>
                <w:sz w:val="18"/>
              </w:rPr>
              <w:t>dpovídající.</w:t>
            </w:r>
          </w:p>
          <w:p w14:paraId="24E14A8C" w14:textId="77777777" w:rsidR="001023B9" w:rsidRPr="005C51A1" w:rsidRDefault="001023B9" w:rsidP="001023B9">
            <w:pPr>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r w:rsidR="001023B9" w:rsidRPr="005C51A1" w14:paraId="59072F6E" w14:textId="77777777" w:rsidTr="005E716F">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2" w:space="0" w:color="auto"/>
            </w:tcBorders>
          </w:tcPr>
          <w:p w14:paraId="76D1B4B2" w14:textId="02B677B6" w:rsidR="001023B9" w:rsidRPr="008F3DDE" w:rsidRDefault="001023B9" w:rsidP="005E716F">
            <w:pPr>
              <w:shd w:val="clear" w:color="auto" w:fill="FFFFFF"/>
              <w:jc w:val="center"/>
              <w:rPr>
                <w:rFonts w:cs="Calibri"/>
                <w:b/>
                <w:sz w:val="18"/>
              </w:rPr>
            </w:pPr>
            <w:r w:rsidRPr="008F3DDE">
              <w:rPr>
                <w:rFonts w:cs="Calibri"/>
                <w:b/>
                <w:sz w:val="18"/>
              </w:rPr>
              <w:t>1</w:t>
            </w:r>
            <w:r>
              <w:rPr>
                <w:rFonts w:cs="Calibri"/>
                <w:b/>
                <w:sz w:val="18"/>
              </w:rPr>
              <w:t>6</w:t>
            </w:r>
            <w:r w:rsidRPr="008F3DDE">
              <w:rPr>
                <w:rFonts w:cs="Calibri"/>
                <w:b/>
                <w:sz w:val="18"/>
              </w:rPr>
              <w:t>)</w:t>
            </w:r>
          </w:p>
        </w:tc>
        <w:tc>
          <w:tcPr>
            <w:tcW w:w="1403" w:type="pct"/>
            <w:tcBorders>
              <w:top w:val="single" w:sz="2" w:space="0" w:color="auto"/>
              <w:bottom w:val="single" w:sz="2" w:space="0" w:color="auto"/>
            </w:tcBorders>
          </w:tcPr>
          <w:p w14:paraId="660DFB49" w14:textId="77777777" w:rsidR="001023B9" w:rsidRPr="008F3DDE"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cs="Calibri"/>
                <w:b/>
                <w:sz w:val="18"/>
              </w:rPr>
            </w:pPr>
            <w:r w:rsidRPr="008F3DDE">
              <w:rPr>
                <w:rFonts w:cs="Calibri"/>
                <w:b/>
                <w:sz w:val="18"/>
              </w:rPr>
              <w:t>Autorizovaný zeměměřický inženýr</w:t>
            </w:r>
          </w:p>
        </w:tc>
        <w:tc>
          <w:tcPr>
            <w:tcW w:w="2983" w:type="pct"/>
            <w:tcBorders>
              <w:top w:val="single" w:sz="2" w:space="0" w:color="auto"/>
              <w:bottom w:val="single" w:sz="2" w:space="0" w:color="auto"/>
            </w:tcBorders>
          </w:tcPr>
          <w:p w14:paraId="416E0BA4" w14:textId="77777777" w:rsidR="001023B9" w:rsidRPr="008F3DDE" w:rsidRDefault="001023B9" w:rsidP="001023B9">
            <w:pPr>
              <w:numPr>
                <w:ilvl w:val="0"/>
                <w:numId w:val="50"/>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cs="Calibri"/>
                <w:sz w:val="18"/>
              </w:rPr>
            </w:pPr>
            <w:r w:rsidRPr="008F3DDE">
              <w:rPr>
                <w:sz w:val="18"/>
              </w:rPr>
              <w:t>Nejméně 5 let praxe ve svém oboru</w:t>
            </w:r>
          </w:p>
          <w:p w14:paraId="35C1708A" w14:textId="77777777" w:rsidR="001023B9" w:rsidRPr="008F3DDE" w:rsidRDefault="001023B9" w:rsidP="001023B9">
            <w:pPr>
              <w:numPr>
                <w:ilvl w:val="0"/>
                <w:numId w:val="50"/>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cs="Calibri"/>
                <w:sz w:val="18"/>
              </w:rPr>
            </w:pPr>
            <w:r w:rsidRPr="008F3DDE">
              <w:rPr>
                <w:sz w:val="18"/>
              </w:rPr>
              <w:t>Autorizace pro ověřování výsledků zeměměřických činností v rozsahu dle § 16f odst. 1 písm. a) a c) zákona č. 200/1994 Sb., o zeměměřictví a o změně a doplnění některých zákonů souvisejících s jeho zavedením, ve znění pozdějších předpisů</w:t>
            </w:r>
          </w:p>
        </w:tc>
      </w:tr>
      <w:tr w:rsidR="001023B9" w:rsidRPr="005C51A1" w14:paraId="6C213DF4" w14:textId="77777777" w:rsidTr="005E716F">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2" w:space="0" w:color="auto"/>
            </w:tcBorders>
          </w:tcPr>
          <w:p w14:paraId="03B36BE0" w14:textId="04A42097" w:rsidR="001023B9" w:rsidRPr="008F3DDE" w:rsidRDefault="001023B9" w:rsidP="005E716F">
            <w:pPr>
              <w:shd w:val="clear" w:color="auto" w:fill="FFFFFF"/>
              <w:jc w:val="center"/>
              <w:rPr>
                <w:rFonts w:cs="Calibri"/>
                <w:b/>
                <w:sz w:val="18"/>
              </w:rPr>
            </w:pPr>
            <w:r w:rsidRPr="008F3DDE">
              <w:rPr>
                <w:rFonts w:cs="Calibri"/>
                <w:b/>
                <w:sz w:val="18"/>
              </w:rPr>
              <w:t>1</w:t>
            </w:r>
            <w:r>
              <w:rPr>
                <w:rFonts w:cs="Calibri"/>
                <w:b/>
                <w:sz w:val="18"/>
              </w:rPr>
              <w:t>7</w:t>
            </w:r>
            <w:r w:rsidRPr="008F3DDE">
              <w:rPr>
                <w:rFonts w:cs="Calibri"/>
                <w:b/>
                <w:sz w:val="18"/>
              </w:rPr>
              <w:t>)</w:t>
            </w:r>
          </w:p>
        </w:tc>
        <w:tc>
          <w:tcPr>
            <w:tcW w:w="1403" w:type="pct"/>
            <w:tcBorders>
              <w:top w:val="single" w:sz="2" w:space="0" w:color="auto"/>
              <w:bottom w:val="single" w:sz="2" w:space="0" w:color="auto"/>
            </w:tcBorders>
          </w:tcPr>
          <w:p w14:paraId="153E2CD8" w14:textId="77777777" w:rsidR="001023B9" w:rsidRPr="008F3DDE"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cs="Calibri"/>
                <w:b/>
                <w:sz w:val="18"/>
              </w:rPr>
            </w:pPr>
            <w:r w:rsidRPr="008F3DDE">
              <w:rPr>
                <w:rFonts w:cs="Calibri"/>
                <w:b/>
                <w:sz w:val="18"/>
              </w:rPr>
              <w:t>Koordinátor BOZP</w:t>
            </w:r>
          </w:p>
        </w:tc>
        <w:tc>
          <w:tcPr>
            <w:tcW w:w="2983" w:type="pct"/>
            <w:tcBorders>
              <w:top w:val="single" w:sz="2" w:space="0" w:color="auto"/>
              <w:bottom w:val="single" w:sz="2" w:space="0" w:color="auto"/>
            </w:tcBorders>
          </w:tcPr>
          <w:p w14:paraId="71ACFB19" w14:textId="77777777" w:rsidR="00D00510" w:rsidRPr="00D00510" w:rsidRDefault="001023B9" w:rsidP="00D00510">
            <w:pPr>
              <w:pStyle w:val="Odstavecseseznamem"/>
              <w:numPr>
                <w:ilvl w:val="0"/>
                <w:numId w:val="50"/>
              </w:numPr>
              <w:spacing w:after="120"/>
              <w:ind w:left="357" w:hanging="357"/>
              <w:jc w:val="both"/>
              <w:cnfStyle w:val="000000000000" w:firstRow="0" w:lastRow="0" w:firstColumn="0" w:lastColumn="0" w:oddVBand="0" w:evenVBand="0" w:oddHBand="0" w:evenHBand="0" w:firstRowFirstColumn="0" w:firstRowLastColumn="0" w:lastRowFirstColumn="0" w:lastRowLastColumn="0"/>
              <w:rPr>
                <w:sz w:val="18"/>
              </w:rPr>
            </w:pPr>
            <w:r w:rsidRPr="008F3DDE">
              <w:rPr>
                <w:sz w:val="18"/>
              </w:rPr>
              <w:t>Nejméně 3 roky praxe ve svém oboru</w:t>
            </w:r>
            <w:r w:rsidR="00D00510">
              <w:rPr>
                <w:sz w:val="18"/>
              </w:rPr>
              <w:t>.</w:t>
            </w:r>
            <w:r w:rsidRPr="00D00510">
              <w:t xml:space="preserve"> </w:t>
            </w:r>
          </w:p>
          <w:p w14:paraId="1CD9D731" w14:textId="6F732692" w:rsidR="001023B9" w:rsidRPr="00D00510" w:rsidRDefault="001023B9" w:rsidP="00D00510">
            <w:pPr>
              <w:pStyle w:val="Odstavecseseznamem"/>
              <w:numPr>
                <w:ilvl w:val="0"/>
                <w:numId w:val="50"/>
              </w:numPr>
              <w:spacing w:after="120"/>
              <w:ind w:left="357" w:hanging="357"/>
              <w:jc w:val="both"/>
              <w:cnfStyle w:val="000000000000" w:firstRow="0" w:lastRow="0" w:firstColumn="0" w:lastColumn="0" w:oddVBand="0" w:evenVBand="0" w:oddHBand="0" w:evenHBand="0" w:firstRowFirstColumn="0" w:firstRowLastColumn="0" w:lastRowFirstColumn="0" w:lastRowLastColumn="0"/>
              <w:rPr>
                <w:sz w:val="18"/>
              </w:rPr>
            </w:pPr>
            <w:r w:rsidRPr="00D00510">
              <w:rPr>
                <w:sz w:val="18"/>
              </w:rPr>
              <w:t xml:space="preserve">Osvědčení o odborné způsobilosti koordinátora BOZP na staveništi podle § 14, resp. § 10 odst. 2 zákona č. 309/2006 Sb., </w:t>
            </w:r>
            <w:r w:rsidR="00992492">
              <w:rPr>
                <w:sz w:val="18"/>
              </w:rPr>
              <w:t xml:space="preserve">kterým se upravují další požadavky bezpečnosti  a ochrany zdraví při práci v pracovněprávních vztazích a </w:t>
            </w:r>
            <w:r w:rsidRPr="00D00510">
              <w:rPr>
                <w:sz w:val="18"/>
              </w:rPr>
              <w:t>o zajištění dalších podmínek bezpečnosti a ochrany zdraví při práci, ve znění pozdějších předpisů, ve spojení s § 6, 7 a</w:t>
            </w:r>
            <w:r w:rsidR="00D00510" w:rsidRPr="00D00510">
              <w:rPr>
                <w:sz w:val="18"/>
              </w:rPr>
              <w:t> </w:t>
            </w:r>
            <w:r w:rsidRPr="00D00510">
              <w:rPr>
                <w:sz w:val="18"/>
              </w:rPr>
              <w:t>8 nařízení vlády č. 592/2006 Sb., o podmínkách akreditace a provádění zkoušek z odborné způsobilosti, ve znění pozdějších předpisů, potvrzující úspěšné vykonání zkoušky vydané firmou akreditovanou MPSV</w:t>
            </w:r>
            <w:r w:rsidR="00D00510" w:rsidRPr="00D00510">
              <w:rPr>
                <w:sz w:val="18"/>
              </w:rPr>
              <w:t>.</w:t>
            </w:r>
            <w:r w:rsidRPr="00D00510">
              <w:rPr>
                <w:sz w:val="18"/>
              </w:rPr>
              <w:t xml:space="preserve"> </w:t>
            </w:r>
          </w:p>
        </w:tc>
      </w:tr>
      <w:tr w:rsidR="001023B9" w:rsidRPr="00B87C07" w14:paraId="5D41CC0C" w14:textId="77777777" w:rsidTr="005E716F">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14:paraId="52529A99" w14:textId="674002E6" w:rsidR="001023B9" w:rsidRPr="008F3DDE" w:rsidRDefault="001023B9" w:rsidP="005E716F">
            <w:pPr>
              <w:shd w:val="clear" w:color="auto" w:fill="FFFFFF"/>
              <w:jc w:val="center"/>
              <w:rPr>
                <w:rFonts w:ascii="Verdana" w:hAnsi="Verdana" w:cs="Calibri"/>
                <w:b/>
                <w:sz w:val="18"/>
              </w:rPr>
            </w:pPr>
            <w:r w:rsidRPr="008F3DDE">
              <w:rPr>
                <w:rFonts w:ascii="Verdana" w:hAnsi="Verdana" w:cs="Calibri"/>
                <w:b/>
                <w:sz w:val="18"/>
              </w:rPr>
              <w:t>1</w:t>
            </w:r>
            <w:r>
              <w:rPr>
                <w:rFonts w:ascii="Verdana" w:hAnsi="Verdana" w:cs="Calibri"/>
                <w:b/>
                <w:sz w:val="18"/>
              </w:rPr>
              <w:t>8</w:t>
            </w:r>
            <w:r w:rsidRPr="008F3DDE">
              <w:rPr>
                <w:rFonts w:ascii="Verdana" w:hAnsi="Verdana" w:cs="Calibri"/>
                <w:b/>
                <w:sz w:val="18"/>
              </w:rPr>
              <w:t>)</w:t>
            </w:r>
          </w:p>
        </w:tc>
        <w:tc>
          <w:tcPr>
            <w:tcW w:w="1403" w:type="pct"/>
            <w:tcBorders>
              <w:bottom w:val="single" w:sz="2" w:space="0" w:color="auto"/>
            </w:tcBorders>
          </w:tcPr>
          <w:p w14:paraId="4601BB38" w14:textId="77777777" w:rsidR="001023B9" w:rsidRPr="008F3DDE"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8F3DDE">
              <w:rPr>
                <w:rFonts w:ascii="Verdana" w:hAnsi="Verdana" w:cs="Calibri"/>
                <w:b/>
                <w:sz w:val="18"/>
              </w:rPr>
              <w:t>BIM Koordinátor</w:t>
            </w:r>
          </w:p>
        </w:tc>
        <w:tc>
          <w:tcPr>
            <w:tcW w:w="2983" w:type="pct"/>
            <w:tcBorders>
              <w:bottom w:val="single" w:sz="2" w:space="0" w:color="auto"/>
            </w:tcBorders>
          </w:tcPr>
          <w:p w14:paraId="4B7832CD" w14:textId="3C1A142F" w:rsidR="001023B9" w:rsidRPr="008F3DDE" w:rsidRDefault="001023B9" w:rsidP="001023B9">
            <w:pPr>
              <w:numPr>
                <w:ilvl w:val="0"/>
                <w:numId w:val="50"/>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8F3DDE">
              <w:rPr>
                <w:rFonts w:ascii="Verdana" w:hAnsi="Verdana" w:cs="Calibri"/>
                <w:sz w:val="18"/>
              </w:rPr>
              <w:t>Prokázaní zkušenosti s plněním alespoň jedné zakázky na projektové práce na zpracování dokumentace v některém z následujících stupňů: D</w:t>
            </w:r>
            <w:r>
              <w:rPr>
                <w:rFonts w:ascii="Verdana" w:hAnsi="Verdana" w:cs="Calibri"/>
                <w:sz w:val="18"/>
              </w:rPr>
              <w:t>U</w:t>
            </w:r>
            <w:r w:rsidRPr="008F3DDE">
              <w:rPr>
                <w:rFonts w:ascii="Verdana" w:hAnsi="Verdana" w:cs="Calibri"/>
                <w:sz w:val="18"/>
              </w:rPr>
              <w:t>R, DUSP, DUSL, DSP, DPS nebo PDPS v pozici vedoucího týmu nebo projektanta nebo BIM Koordinátora, kdy předmětem činnosti byla tvorba a koordinace Informačního modelu BIM na úrovni řízení procesů se zaměřením na zajištění vztahů mezi objednatelem a zhotovitelem, tzn. že předmětné doložené práce byly zpracované jako souhrn všech dokumentů zahrnujících grafické a</w:t>
            </w:r>
            <w:r w:rsidR="00786236">
              <w:rPr>
                <w:rFonts w:ascii="Verdana" w:hAnsi="Verdana" w:cs="Calibri"/>
                <w:sz w:val="18"/>
              </w:rPr>
              <w:t> </w:t>
            </w:r>
            <w:r w:rsidRPr="008F3DDE">
              <w:rPr>
                <w:rFonts w:ascii="Verdana" w:hAnsi="Verdana" w:cs="Calibri"/>
                <w:sz w:val="18"/>
              </w:rPr>
              <w:t>negrafické informace v digitální podobě pořízené prostřednictvím systémů a dalších softwarových nástrojů organizovaných tak, aby reprezentovaly daný projekt jako celek, a to v posledních 10 letech před zahájením zadávacího řízení</w:t>
            </w:r>
            <w:r w:rsidR="00D00510">
              <w:rPr>
                <w:rFonts w:ascii="Verdana" w:hAnsi="Verdana" w:cs="Calibri"/>
                <w:sz w:val="18"/>
              </w:rPr>
              <w:t>.</w:t>
            </w:r>
          </w:p>
        </w:tc>
      </w:tr>
      <w:tr w:rsidR="001023B9" w:rsidRPr="00B87C07" w14:paraId="57B3E780" w14:textId="77777777" w:rsidTr="005E716F">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2" w:space="0" w:color="auto"/>
            </w:tcBorders>
          </w:tcPr>
          <w:p w14:paraId="403DBF94" w14:textId="7C22335F" w:rsidR="001023B9" w:rsidRPr="008F3DDE" w:rsidRDefault="001023B9" w:rsidP="005E716F">
            <w:pPr>
              <w:shd w:val="clear" w:color="auto" w:fill="FFFFFF"/>
              <w:jc w:val="center"/>
              <w:rPr>
                <w:rFonts w:cs="Calibri"/>
                <w:b/>
                <w:sz w:val="18"/>
              </w:rPr>
            </w:pPr>
            <w:r>
              <w:rPr>
                <w:rFonts w:cs="Calibri"/>
                <w:b/>
                <w:sz w:val="18"/>
              </w:rPr>
              <w:lastRenderedPageBreak/>
              <w:t>19</w:t>
            </w:r>
            <w:r w:rsidRPr="008F3DDE">
              <w:rPr>
                <w:rFonts w:cs="Calibri"/>
                <w:b/>
                <w:sz w:val="18"/>
              </w:rPr>
              <w:t>)</w:t>
            </w:r>
          </w:p>
        </w:tc>
        <w:tc>
          <w:tcPr>
            <w:tcW w:w="1403" w:type="pct"/>
            <w:tcBorders>
              <w:top w:val="single" w:sz="2" w:space="0" w:color="auto"/>
              <w:bottom w:val="single" w:sz="2" w:space="0" w:color="auto"/>
            </w:tcBorders>
          </w:tcPr>
          <w:p w14:paraId="1BEB54BA" w14:textId="77777777" w:rsidR="001023B9" w:rsidRPr="008F3DDE" w:rsidRDefault="001023B9" w:rsidP="005E716F">
            <w:pPr>
              <w:shd w:val="clear" w:color="auto" w:fill="FFFFFF"/>
              <w:cnfStyle w:val="000000000000" w:firstRow="0" w:lastRow="0" w:firstColumn="0" w:lastColumn="0" w:oddVBand="0" w:evenVBand="0" w:oddHBand="0" w:evenHBand="0" w:firstRowFirstColumn="0" w:firstRowLastColumn="0" w:lastRowFirstColumn="0" w:lastRowLastColumn="0"/>
              <w:rPr>
                <w:rFonts w:cs="Calibri"/>
                <w:b/>
                <w:sz w:val="18"/>
              </w:rPr>
            </w:pPr>
            <w:r w:rsidRPr="008F3DDE">
              <w:rPr>
                <w:rFonts w:cs="Calibri"/>
                <w:b/>
                <w:sz w:val="18"/>
              </w:rPr>
              <w:t>Manažer informací</w:t>
            </w:r>
          </w:p>
        </w:tc>
        <w:tc>
          <w:tcPr>
            <w:tcW w:w="2983" w:type="pct"/>
            <w:tcBorders>
              <w:top w:val="single" w:sz="2" w:space="0" w:color="auto"/>
              <w:bottom w:val="single" w:sz="2" w:space="0" w:color="auto"/>
            </w:tcBorders>
          </w:tcPr>
          <w:p w14:paraId="2E1E33BF" w14:textId="43E0FAC6" w:rsidR="001023B9" w:rsidRPr="008F3DDE" w:rsidRDefault="001023B9" w:rsidP="001023B9">
            <w:pPr>
              <w:numPr>
                <w:ilvl w:val="0"/>
                <w:numId w:val="50"/>
              </w:numPr>
              <w:shd w:val="clear" w:color="auto" w:fill="FFFFFF"/>
              <w:jc w:val="both"/>
              <w:cnfStyle w:val="000000000000" w:firstRow="0" w:lastRow="0" w:firstColumn="0" w:lastColumn="0" w:oddVBand="0" w:evenVBand="0" w:oddHBand="0" w:evenHBand="0" w:firstRowFirstColumn="0" w:firstRowLastColumn="0" w:lastRowFirstColumn="0" w:lastRowLastColumn="0"/>
              <w:rPr>
                <w:rFonts w:cs="Calibri"/>
                <w:sz w:val="18"/>
              </w:rPr>
            </w:pPr>
            <w:r w:rsidRPr="008F3DDE">
              <w:rPr>
                <w:rFonts w:cs="Calibri"/>
                <w:sz w:val="18"/>
              </w:rPr>
              <w:t>Prokázaní zkušenosti s plněním alespoň jedné zakázky na projektové práce na zpracování dokumentace v některém z následujících stupňů: DUR, DUSP, DUSL, DSP, DPS nebo PDPS v pozici projektanta nebo Manažera informací, kdy u všech výše uvedených pozic bylo předmětem zpracování a</w:t>
            </w:r>
            <w:r w:rsidR="00786236">
              <w:rPr>
                <w:rFonts w:cs="Calibri"/>
                <w:sz w:val="18"/>
              </w:rPr>
              <w:t> </w:t>
            </w:r>
            <w:r w:rsidRPr="008F3DDE">
              <w:rPr>
                <w:rFonts w:cs="Calibri"/>
                <w:sz w:val="18"/>
              </w:rPr>
              <w:t>tvorba Digitálního modelu stavby, jež byl součástí Informačního modelu BIM, tzn. že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a to v posledních 10 letech před zahájením zadávacího řízení</w:t>
            </w:r>
            <w:r w:rsidR="00786236">
              <w:rPr>
                <w:rFonts w:cs="Calibri"/>
                <w:sz w:val="18"/>
              </w:rPr>
              <w:t>.</w:t>
            </w:r>
          </w:p>
        </w:tc>
      </w:tr>
      <w:tr w:rsidR="001023B9" w:rsidRPr="00B87C07" w14:paraId="2F4A3448" w14:textId="77777777" w:rsidTr="005E716F">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2" w:space="0" w:color="auto"/>
            </w:tcBorders>
          </w:tcPr>
          <w:p w14:paraId="2BC4ED6C" w14:textId="42FD2F39" w:rsidR="001023B9" w:rsidRPr="00C63C90" w:rsidRDefault="001023B9" w:rsidP="005E716F">
            <w:pPr>
              <w:shd w:val="clear" w:color="auto" w:fill="FFFFFF"/>
              <w:jc w:val="center"/>
              <w:rPr>
                <w:rFonts w:cs="Calibri"/>
                <w:b/>
                <w:sz w:val="18"/>
              </w:rPr>
            </w:pPr>
            <w:r w:rsidRPr="00EA4176">
              <w:rPr>
                <w:rFonts w:cs="Calibri"/>
                <w:b/>
                <w:sz w:val="18"/>
              </w:rPr>
              <w:t>2</w:t>
            </w:r>
            <w:r w:rsidRPr="00C63C90">
              <w:rPr>
                <w:rFonts w:cs="Calibri"/>
                <w:b/>
                <w:sz w:val="18"/>
              </w:rPr>
              <w:t>0</w:t>
            </w:r>
            <w:r w:rsidRPr="00EA4176">
              <w:rPr>
                <w:rFonts w:cs="Calibri"/>
                <w:b/>
                <w:sz w:val="18"/>
              </w:rPr>
              <w:t>)</w:t>
            </w:r>
          </w:p>
        </w:tc>
        <w:tc>
          <w:tcPr>
            <w:tcW w:w="1403" w:type="pct"/>
            <w:tcBorders>
              <w:top w:val="single" w:sz="2" w:space="0" w:color="auto"/>
              <w:bottom w:val="single" w:sz="2" w:space="0" w:color="auto"/>
            </w:tcBorders>
          </w:tcPr>
          <w:p w14:paraId="3CD50C7F" w14:textId="60D87DCA" w:rsidR="001023B9" w:rsidRPr="00C63C90" w:rsidRDefault="001023B9" w:rsidP="00C63C90">
            <w:pPr>
              <w:shd w:val="clear" w:color="auto" w:fill="FFFFFF"/>
              <w:cnfStyle w:val="000000000000" w:firstRow="0" w:lastRow="0" w:firstColumn="0" w:lastColumn="0" w:oddVBand="0" w:evenVBand="0" w:oddHBand="0" w:evenHBand="0" w:firstRowFirstColumn="0" w:firstRowLastColumn="0" w:lastRowFirstColumn="0" w:lastRowLastColumn="0"/>
              <w:rPr>
                <w:rFonts w:cs="Calibri"/>
                <w:b/>
                <w:sz w:val="18"/>
              </w:rPr>
            </w:pPr>
            <w:r w:rsidRPr="00EA4176">
              <w:rPr>
                <w:rFonts w:cs="Calibri"/>
                <w:b/>
                <w:sz w:val="18"/>
              </w:rPr>
              <w:t xml:space="preserve">Specialista na </w:t>
            </w:r>
            <w:r w:rsidRPr="00C63C90">
              <w:rPr>
                <w:rFonts w:cs="Calibri"/>
                <w:b/>
                <w:sz w:val="18"/>
              </w:rPr>
              <w:t>hodnocení ekonomické efektivnosti</w:t>
            </w:r>
          </w:p>
        </w:tc>
        <w:tc>
          <w:tcPr>
            <w:tcW w:w="2983" w:type="pct"/>
            <w:tcBorders>
              <w:top w:val="single" w:sz="2" w:space="0" w:color="auto"/>
              <w:bottom w:val="single" w:sz="2" w:space="0" w:color="auto"/>
            </w:tcBorders>
          </w:tcPr>
          <w:p w14:paraId="74ACF906" w14:textId="740B3B41" w:rsidR="009025A7" w:rsidRPr="00B166F7" w:rsidRDefault="00B166F7" w:rsidP="00B166F7">
            <w:pPr>
              <w:pStyle w:val="Odrka1-2-"/>
              <w:numPr>
                <w:ilvl w:val="0"/>
                <w:numId w:val="51"/>
              </w:numPr>
              <w:ind w:left="360"/>
              <w:jc w:val="left"/>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r>
              <w:rPr>
                <w:rFonts w:ascii="Verdana" w:hAnsi="Verdana"/>
                <w:sz w:val="16"/>
                <w:szCs w:val="16"/>
              </w:rPr>
              <w:t>N</w:t>
            </w:r>
            <w:r w:rsidR="009025A7" w:rsidRPr="00B166F7">
              <w:rPr>
                <w:rFonts w:ascii="Verdana" w:hAnsi="Verdana"/>
                <w:sz w:val="16"/>
                <w:szCs w:val="16"/>
              </w:rPr>
              <w:t>ejméně 3 roky praxe v oblasti hodnocení ekonomické efektivnosti staveb železničních drah celostátních nebo regionálních;</w:t>
            </w:r>
          </w:p>
          <w:p w14:paraId="2ADA49A0" w14:textId="3DBACCCF" w:rsidR="009025A7" w:rsidRPr="00B166F7" w:rsidRDefault="00B166F7" w:rsidP="00B166F7">
            <w:pPr>
              <w:pStyle w:val="Odrka1-2-"/>
              <w:numPr>
                <w:ilvl w:val="0"/>
                <w:numId w:val="51"/>
              </w:numPr>
              <w:ind w:left="360"/>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r>
              <w:rPr>
                <w:rFonts w:ascii="Verdana" w:hAnsi="Verdana"/>
                <w:sz w:val="16"/>
                <w:szCs w:val="16"/>
              </w:rPr>
              <w:t>P</w:t>
            </w:r>
            <w:r w:rsidR="009025A7" w:rsidRPr="00B166F7">
              <w:rPr>
                <w:rFonts w:ascii="Verdana" w:hAnsi="Verdana"/>
                <w:sz w:val="16"/>
                <w:szCs w:val="16"/>
              </w:rPr>
              <w:t xml:space="preserve">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w:t>
            </w:r>
          </w:p>
          <w:p w14:paraId="13474F14" w14:textId="45684F70" w:rsidR="009025A7" w:rsidRPr="00B166F7" w:rsidRDefault="009025A7" w:rsidP="00B166F7">
            <w:pPr>
              <w:pStyle w:val="Odstavec1-2i"/>
              <w:numPr>
                <w:ilvl w:val="0"/>
                <w:numId w:val="0"/>
              </w:numPr>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r w:rsidRPr="00B166F7">
              <w:rPr>
                <w:rFonts w:ascii="Verdana" w:hAnsi="Verdana"/>
                <w:sz w:val="16"/>
                <w:szCs w:val="16"/>
              </w:rPr>
              <w:t>(i) se musí jednat o zakázku dokončenou (pokud však byla požadovaná činnost součástí rozsáhlejšího plnění pro objednatele</w:t>
            </w:r>
            <w:r w:rsidR="00C53875" w:rsidRPr="00B166F7">
              <w:rPr>
                <w:rFonts w:ascii="Verdana" w:hAnsi="Verdana"/>
                <w:sz w:val="16"/>
                <w:szCs w:val="16"/>
              </w:rPr>
              <w:t xml:space="preserve"> </w:t>
            </w:r>
            <w:r w:rsidR="001E7377" w:rsidRPr="00B166F7">
              <w:rPr>
                <w:rFonts w:ascii="Verdana" w:hAnsi="Verdana"/>
                <w:sz w:val="16"/>
                <w:szCs w:val="16"/>
              </w:rPr>
              <w:t>služby,</w:t>
            </w:r>
            <w:r w:rsidRPr="00B166F7">
              <w:rPr>
                <w:rFonts w:ascii="Verdana" w:hAnsi="Verdana"/>
                <w:sz w:val="16"/>
                <w:szCs w:val="16"/>
              </w:rPr>
              <w:t xml:space="preserve"> a kromě zpracování hodnocení ekonomické efektivnosti měl dodavatel vykonávat i další navazující činnosti, postačí, pokud je dokončeno plnění v rozsahu požadované zkušenosti, tj. zpracování hodnocení ekonomické efektivnosti), </w:t>
            </w:r>
          </w:p>
          <w:p w14:paraId="31B15E79" w14:textId="3246611D" w:rsidR="009025A7" w:rsidRPr="00B166F7" w:rsidRDefault="009025A7" w:rsidP="00B166F7">
            <w:pPr>
              <w:pStyle w:val="Odstavec1-2i"/>
              <w:numPr>
                <w:ilvl w:val="0"/>
                <w:numId w:val="0"/>
              </w:numPr>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r w:rsidRPr="00B166F7">
              <w:rPr>
                <w:rFonts w:ascii="Verdana" w:hAnsi="Verdana"/>
                <w:sz w:val="16"/>
                <w:szCs w:val="16"/>
              </w:rPr>
              <w:t>(ii) hodnocení ekonomické efektivnosti bylo zpracováno podle Pravidel přípravy a realizace akcí dopravní infrastruktury financovaných Státním fondem dopravní infrastruktury vydaných Ministerstvem dopravy, srpen 2024 (schváleno dopisem ministra dopravy č. j. MD-46506/2024-910/1) nebo Prováděcích pokynů pro hodnocení efektivnosti projektů dopravní infrastruktury vydaných Ministerstvem dopravy, Odborem infrastruktury a</w:t>
            </w:r>
            <w:r w:rsidR="00786236" w:rsidRPr="00B166F7">
              <w:rPr>
                <w:rFonts w:ascii="Verdana" w:hAnsi="Verdana"/>
                <w:sz w:val="16"/>
                <w:szCs w:val="16"/>
              </w:rPr>
              <w:t> </w:t>
            </w:r>
            <w:r w:rsidRPr="00B166F7">
              <w:rPr>
                <w:rFonts w:ascii="Verdana" w:hAnsi="Verdana"/>
                <w:sz w:val="16"/>
                <w:szCs w:val="16"/>
              </w:rPr>
              <w:t xml:space="preserve">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w:t>
            </w:r>
          </w:p>
          <w:p w14:paraId="7C82283D" w14:textId="77777777" w:rsidR="009025A7" w:rsidRPr="00B166F7" w:rsidRDefault="009025A7" w:rsidP="00B166F7">
            <w:pPr>
              <w:pStyle w:val="Odstavec1-2i"/>
              <w:numPr>
                <w:ilvl w:val="0"/>
                <w:numId w:val="0"/>
              </w:numPr>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r w:rsidRPr="00B166F7">
              <w:rPr>
                <w:rFonts w:ascii="Verdana" w:hAnsi="Verdana"/>
                <w:sz w:val="16"/>
                <w:szCs w:val="16"/>
              </w:rPr>
              <w:t>(iii) hodnocení ekonomické efektivnosti se týkalo stavby nebo společně hodnoceného souboru staveb železničních drah celostátních nebo regionálních s celkovými investičními náklady (CIN) minimálně ve výši:</w:t>
            </w:r>
          </w:p>
          <w:p w14:paraId="284E95A9" w14:textId="7FC928D7" w:rsidR="009025A7" w:rsidRPr="00B166F7" w:rsidRDefault="009025A7" w:rsidP="00B166F7">
            <w:pPr>
              <w:pStyle w:val="Odrka1-3"/>
              <w:ind w:left="134"/>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r w:rsidRPr="00B166F7">
              <w:rPr>
                <w:rFonts w:ascii="Verdana" w:hAnsi="Verdana"/>
                <w:sz w:val="16"/>
                <w:szCs w:val="16"/>
              </w:rPr>
              <w:t xml:space="preserve">3 mld. bez DPH; </w:t>
            </w:r>
          </w:p>
          <w:p w14:paraId="544D29D2" w14:textId="47DCD321" w:rsidR="00A15032" w:rsidRPr="00C63C90" w:rsidRDefault="009025A7" w:rsidP="00B166F7">
            <w:pPr>
              <w:pStyle w:val="Odrka1-1"/>
              <w:numPr>
                <w:ilvl w:val="0"/>
                <w:numId w:val="0"/>
              </w:numPr>
              <w:cnfStyle w:val="000000000000" w:firstRow="0" w:lastRow="0" w:firstColumn="0" w:lastColumn="0" w:oddVBand="0" w:evenVBand="0" w:oddHBand="0" w:evenHBand="0" w:firstRowFirstColumn="0" w:firstRowLastColumn="0" w:lastRowFirstColumn="0" w:lastRowLastColumn="0"/>
              <w:rPr>
                <w:rFonts w:cs="Calibri"/>
                <w:sz w:val="18"/>
              </w:rPr>
            </w:pPr>
            <w:r w:rsidRPr="00B166F7">
              <w:rPr>
                <w:rFonts w:ascii="Verdana" w:hAnsi="Verdana"/>
                <w:sz w:val="16"/>
                <w:szCs w:val="16"/>
              </w:rPr>
              <w:t>(iv) a zároveň byla pro zpracování hodnocení ekonomické efektivnosti použita standardní metoda CBA (Analýza nákladů a</w:t>
            </w:r>
            <w:r w:rsidR="00786236" w:rsidRPr="00B166F7">
              <w:rPr>
                <w:rFonts w:ascii="Verdana" w:hAnsi="Verdana"/>
                <w:sz w:val="16"/>
                <w:szCs w:val="16"/>
              </w:rPr>
              <w:t> </w:t>
            </w:r>
            <w:r w:rsidRPr="00B166F7">
              <w:rPr>
                <w:rFonts w:ascii="Verdana" w:hAnsi="Verdana"/>
                <w:sz w:val="16"/>
                <w:szCs w:val="16"/>
              </w:rPr>
              <w:t>přínosů), nikoliv jedna z alternativních metod (slovní hodnocení, multikriteriální analýza nebo zjednodušené maticové hodnocení ekonomické efektivnosti).</w:t>
            </w:r>
          </w:p>
        </w:tc>
      </w:tr>
    </w:tbl>
    <w:p w14:paraId="29F87AF1" w14:textId="77777777" w:rsidR="001023B9" w:rsidRDefault="001023B9" w:rsidP="00EA4176">
      <w:pPr>
        <w:pStyle w:val="Textbezslovn"/>
        <w:ind w:left="0"/>
        <w:rPr>
          <w:i/>
        </w:rPr>
      </w:pPr>
    </w:p>
    <w:p w14:paraId="3C912F8A" w14:textId="77777777" w:rsidR="001023B9" w:rsidRPr="0016674C" w:rsidRDefault="001023B9" w:rsidP="001023B9">
      <w:pPr>
        <w:pStyle w:val="Textbezslovn"/>
        <w:rPr>
          <w:i/>
        </w:rPr>
      </w:pPr>
      <w:r w:rsidRPr="0016674C">
        <w:rPr>
          <w:i/>
        </w:rPr>
        <w:lastRenderedPageBreak/>
        <w:t>Pro odstranění pochybností zadavatel uvádí význam výše uvedených zkratek:</w:t>
      </w:r>
    </w:p>
    <w:p w14:paraId="28D99F9E" w14:textId="77777777" w:rsidR="001023B9" w:rsidRDefault="001023B9" w:rsidP="001023B9">
      <w:pPr>
        <w:pStyle w:val="Textbezslovn"/>
        <w:rPr>
          <w:i/>
        </w:rPr>
      </w:pPr>
      <w:r w:rsidRPr="0016674C">
        <w:rPr>
          <w:i/>
        </w:rPr>
        <w:t>DSP – projektová dokumentace pro vydání stavebního povolení;</w:t>
      </w:r>
    </w:p>
    <w:p w14:paraId="3FCD4C1C" w14:textId="77777777" w:rsidR="001023B9" w:rsidRPr="0016674C" w:rsidRDefault="001023B9" w:rsidP="001023B9">
      <w:pPr>
        <w:pStyle w:val="Textbezslovn"/>
        <w:rPr>
          <w:i/>
        </w:rPr>
      </w:pPr>
      <w:r>
        <w:rPr>
          <w:i/>
        </w:rPr>
        <w:t>DPS – dokumentace pro povolení záměru (stavby)</w:t>
      </w:r>
    </w:p>
    <w:p w14:paraId="41EDB499" w14:textId="6A50E4DE" w:rsidR="001023B9" w:rsidRPr="0016674C" w:rsidRDefault="00A15032" w:rsidP="001023B9">
      <w:pPr>
        <w:pStyle w:val="Textbezslovn"/>
        <w:rPr>
          <w:i/>
        </w:rPr>
      </w:pPr>
      <w:r w:rsidRPr="0016674C">
        <w:rPr>
          <w:i/>
        </w:rPr>
        <w:t>DUSP – projektová</w:t>
      </w:r>
      <w:r w:rsidR="001023B9" w:rsidRPr="0016674C">
        <w:rPr>
          <w:i/>
        </w:rPr>
        <w:t xml:space="preserve"> dokumentace pro vydání společného povolení;</w:t>
      </w:r>
    </w:p>
    <w:p w14:paraId="57363709" w14:textId="7704D424" w:rsidR="001023B9" w:rsidRPr="0016674C" w:rsidRDefault="00A15032" w:rsidP="001023B9">
      <w:pPr>
        <w:pStyle w:val="Textbezslovn"/>
        <w:rPr>
          <w:i/>
        </w:rPr>
      </w:pPr>
      <w:r w:rsidRPr="0016674C">
        <w:rPr>
          <w:i/>
        </w:rPr>
        <w:t>DUSL – projektová</w:t>
      </w:r>
      <w:r w:rsidR="001023B9" w:rsidRPr="0016674C">
        <w:rPr>
          <w:i/>
        </w:rPr>
        <w:t xml:space="preserve"> dokumentace pro vydání společného povolení podle zákona č. 416/2009 Sb., o urychlení výstavby dopravní, vodní a energetické infrastruktury a</w:t>
      </w:r>
      <w:r w:rsidR="00786236">
        <w:rPr>
          <w:i/>
        </w:rPr>
        <w:t> </w:t>
      </w:r>
      <w:r w:rsidR="001023B9" w:rsidRPr="0016674C">
        <w:rPr>
          <w:i/>
        </w:rPr>
        <w:t>infrastruktury elektronických komunikací (liniový zákon), ve znění pozdějších předpisů;</w:t>
      </w:r>
    </w:p>
    <w:p w14:paraId="55EA2BDC" w14:textId="6CA05253" w:rsidR="001023B9" w:rsidRPr="0016674C" w:rsidRDefault="00A15032" w:rsidP="001023B9">
      <w:pPr>
        <w:pStyle w:val="Textbezslovn"/>
        <w:rPr>
          <w:i/>
        </w:rPr>
      </w:pPr>
      <w:r w:rsidRPr="0016674C">
        <w:rPr>
          <w:i/>
        </w:rPr>
        <w:t>PDPS – projektová</w:t>
      </w:r>
      <w:r w:rsidR="001023B9" w:rsidRPr="0016674C">
        <w:rPr>
          <w:i/>
        </w:rPr>
        <w:t xml:space="preserve"> dokumentace pro provádění stavby.</w:t>
      </w:r>
    </w:p>
    <w:p w14:paraId="408BFE64" w14:textId="5D007312" w:rsidR="009E1AEE" w:rsidRDefault="009E1AEE" w:rsidP="00C313BF">
      <w:pPr>
        <w:pStyle w:val="Textbezslovn"/>
        <w:spacing w:before="240"/>
      </w:pPr>
      <w:r>
        <w:t xml:space="preserve">Ohledně požadavku na prokázání zkušenosti ve funkci </w:t>
      </w:r>
      <w:r w:rsidR="00A15032">
        <w:rPr>
          <w:b/>
        </w:rPr>
        <w:t>hlavního projektanta (HIP)</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58AA27ED" w14:textId="6A14E33A" w:rsidR="00A0111C" w:rsidRDefault="00A15032" w:rsidP="00A0111C">
      <w:pPr>
        <w:pStyle w:val="Textbezslovn"/>
      </w:pPr>
      <w:r>
        <w:t>Pokud je v rámci jedné pracovní pozice vyžadováno více zkušeností, každá jednotlivá zkušenost může odpovídat samostatnému projektu/zakázce, jeden projekt/zakázka však může zahrnovat i více výše samostatně požadovaných zkušeností v rámci konkrétní pracovní pozice</w:t>
      </w:r>
      <w:r w:rsidR="00A0111C">
        <w:t>.</w:t>
      </w:r>
    </w:p>
    <w:p w14:paraId="79F1FEFD" w14:textId="31F71AC2" w:rsidR="00AF73A3" w:rsidRPr="003D45A4" w:rsidRDefault="00AF73A3" w:rsidP="00AF73A3">
      <w:pPr>
        <w:pStyle w:val="Textbezslovn"/>
        <w:rPr>
          <w:b/>
        </w:rPr>
      </w:pPr>
      <w:r w:rsidRPr="003D45A4">
        <w:rPr>
          <w:b/>
        </w:rPr>
        <w:t>Pozice specialisty pro oblast [vyznačené *] může být prokázána jednou osobou, která splňuje sama v celém rozsahu kvalifikační předpoklady stanovené zadavatelem, nebo může být prokázána dvěma osobami, které musí prokazovat tyto kvalifikační předpoklady dohromady (společně). V druhé uváděné variantě tedy platí, že jedna osoba musí mít požadovanou zkušenost s projektováním VRT1, přičemž druhá osoba musí splňovat autorizaci/registraci dle §</w:t>
      </w:r>
      <w:r>
        <w:rPr>
          <w:b/>
        </w:rPr>
        <w:t> </w:t>
      </w:r>
      <w:r w:rsidRPr="003D45A4">
        <w:rPr>
          <w:b/>
        </w:rPr>
        <w:t xml:space="preserve">5 odst. 3 </w:t>
      </w:r>
      <w:r w:rsidR="008C4221">
        <w:rPr>
          <w:b/>
        </w:rPr>
        <w:t xml:space="preserve">autorizačního </w:t>
      </w:r>
      <w:r w:rsidR="00A11927">
        <w:rPr>
          <w:b/>
        </w:rPr>
        <w:t xml:space="preserve">zákona </w:t>
      </w:r>
      <w:r w:rsidRPr="003D45A4">
        <w:rPr>
          <w:b/>
        </w:rPr>
        <w:t>a zkušenost s</w:t>
      </w:r>
      <w:r>
        <w:rPr>
          <w:b/>
        </w:rPr>
        <w:t xml:space="preserve">e zpracováním minimálně </w:t>
      </w:r>
      <w:r w:rsidRPr="003D45A4">
        <w:rPr>
          <w:b/>
        </w:rPr>
        <w:t>D</w:t>
      </w:r>
      <w:r>
        <w:rPr>
          <w:b/>
        </w:rPr>
        <w:t>U</w:t>
      </w:r>
      <w:r w:rsidRPr="003D45A4">
        <w:rPr>
          <w:b/>
        </w:rPr>
        <w:t>R</w:t>
      </w:r>
      <w:r>
        <w:rPr>
          <w:b/>
        </w:rPr>
        <w:t xml:space="preserve"> </w:t>
      </w:r>
      <w:r w:rsidRPr="00130D01">
        <w:rPr>
          <w:b/>
        </w:rPr>
        <w:t xml:space="preserve">(dokumentace pro územní </w:t>
      </w:r>
      <w:r>
        <w:rPr>
          <w:b/>
        </w:rPr>
        <w:t>rozhodnutí</w:t>
      </w:r>
      <w:r w:rsidRPr="00130D01">
        <w:rPr>
          <w:b/>
        </w:rPr>
        <w:t xml:space="preserve"> nebo dokumentace v odpovídajícím stupni podrobnosti) </w:t>
      </w:r>
      <w:r w:rsidRPr="003D45A4">
        <w:rPr>
          <w:b/>
        </w:rPr>
        <w:t xml:space="preserve">se stavbou na železnici – dráze celostátní nebo odpovídající (bez vazby na </w:t>
      </w:r>
      <w:r>
        <w:rPr>
          <w:b/>
        </w:rPr>
        <w:t>„</w:t>
      </w:r>
      <w:r w:rsidRPr="003D45A4">
        <w:rPr>
          <w:b/>
        </w:rPr>
        <w:t>VRT1</w:t>
      </w:r>
      <w:r>
        <w:rPr>
          <w:b/>
        </w:rPr>
        <w:t>“</w:t>
      </w:r>
      <w:r w:rsidRPr="003D45A4">
        <w:rPr>
          <w:b/>
        </w:rPr>
        <w:t>).</w:t>
      </w:r>
    </w:p>
    <w:p w14:paraId="53D038BA" w14:textId="7F3333AA" w:rsidR="00AF73A3" w:rsidRPr="003D45A4" w:rsidRDefault="00AF73A3" w:rsidP="00AF73A3">
      <w:pPr>
        <w:pStyle w:val="Textbezslovn"/>
        <w:rPr>
          <w:b/>
        </w:rPr>
      </w:pPr>
      <w:r w:rsidRPr="003D45A4">
        <w:rPr>
          <w:b/>
        </w:rPr>
        <w:t>Pozice specialisty pro geotechniku [vyznačené **] může být prokázána jednou osobou, která splňuje sama v celém rozsahu kvalifikační předpoklady stanovené zadavatelem, nebo může být prokázána dvěma a více osobami, které musí prokazovat tyto kvalifikační předpoklady dohromady (společně). V</w:t>
      </w:r>
      <w:r>
        <w:rPr>
          <w:b/>
        </w:rPr>
        <w:t xml:space="preserve"> </w:t>
      </w:r>
      <w:r w:rsidRPr="003D45A4">
        <w:rPr>
          <w:b/>
        </w:rPr>
        <w:t>druhé uváděné variantě tedy platí, že jedna osoba musí mít požadovanou zkušenost s</w:t>
      </w:r>
      <w:r>
        <w:rPr>
          <w:b/>
        </w:rPr>
        <w:t> </w:t>
      </w:r>
      <w:r w:rsidRPr="003D45A4">
        <w:rPr>
          <w:b/>
        </w:rPr>
        <w:t>projektováním VRT1, přičemž druhá a každá další osoba musí splňovat i)</w:t>
      </w:r>
      <w:r>
        <w:rPr>
          <w:b/>
        </w:rPr>
        <w:t> </w:t>
      </w:r>
      <w:r w:rsidRPr="003D45A4">
        <w:rPr>
          <w:b/>
        </w:rPr>
        <w:t>autorizaci/registraci dle §</w:t>
      </w:r>
      <w:r>
        <w:rPr>
          <w:b/>
        </w:rPr>
        <w:t> </w:t>
      </w:r>
      <w:r w:rsidRPr="003D45A4">
        <w:rPr>
          <w:b/>
        </w:rPr>
        <w:t>5 odst. 3</w:t>
      </w:r>
      <w:r w:rsidR="00EE4FCF">
        <w:rPr>
          <w:b/>
        </w:rPr>
        <w:t xml:space="preserve"> autorizačního</w:t>
      </w:r>
      <w:r w:rsidRPr="003D45A4">
        <w:rPr>
          <w:b/>
        </w:rPr>
        <w:t xml:space="preserve"> zákona a ii) zkušenost s</w:t>
      </w:r>
      <w:r>
        <w:rPr>
          <w:b/>
        </w:rPr>
        <w:t xml:space="preserve">e zpracováním minimálně </w:t>
      </w:r>
      <w:r w:rsidRPr="003D45A4">
        <w:rPr>
          <w:b/>
        </w:rPr>
        <w:t>D</w:t>
      </w:r>
      <w:r>
        <w:rPr>
          <w:b/>
        </w:rPr>
        <w:t>U</w:t>
      </w:r>
      <w:r w:rsidRPr="003D45A4">
        <w:rPr>
          <w:b/>
        </w:rPr>
        <w:t xml:space="preserve">R </w:t>
      </w:r>
      <w:r w:rsidRPr="00130D01">
        <w:rPr>
          <w:b/>
        </w:rPr>
        <w:t xml:space="preserve">(dokumentace pro územní </w:t>
      </w:r>
      <w:r>
        <w:rPr>
          <w:b/>
        </w:rPr>
        <w:t>rozhodnutí</w:t>
      </w:r>
      <w:r w:rsidRPr="00130D01">
        <w:rPr>
          <w:b/>
        </w:rPr>
        <w:t xml:space="preserve"> nebo dokumentace v</w:t>
      </w:r>
      <w:r>
        <w:rPr>
          <w:b/>
        </w:rPr>
        <w:t> </w:t>
      </w:r>
      <w:r w:rsidRPr="00130D01">
        <w:rPr>
          <w:b/>
        </w:rPr>
        <w:t xml:space="preserve">odpovídajícím stupni podrobnosti) </w:t>
      </w:r>
      <w:r w:rsidRPr="003D45A4">
        <w:rPr>
          <w:b/>
        </w:rPr>
        <w:t xml:space="preserve">se stavbou na železnici – dráze celostátní nebo odpovídající (bez vazby na </w:t>
      </w:r>
      <w:r>
        <w:rPr>
          <w:b/>
        </w:rPr>
        <w:t>„</w:t>
      </w:r>
      <w:r w:rsidRPr="003D45A4">
        <w:rPr>
          <w:b/>
        </w:rPr>
        <w:t>VRT1</w:t>
      </w:r>
      <w:r>
        <w:rPr>
          <w:b/>
        </w:rPr>
        <w:t>“</w:t>
      </w:r>
      <w:r w:rsidRPr="003D45A4">
        <w:rPr>
          <w:b/>
        </w:rPr>
        <w:t>).</w:t>
      </w:r>
    </w:p>
    <w:p w14:paraId="3797D660" w14:textId="3F207625" w:rsidR="009E1AEE" w:rsidRPr="00C63C90" w:rsidRDefault="00A15032" w:rsidP="00C63C90">
      <w:pPr>
        <w:pStyle w:val="Textbezslovn"/>
      </w:pPr>
      <w:r w:rsidRPr="00C80EA0">
        <w:t xml:space="preserve">Pro vyloučení pochybností pak </w:t>
      </w:r>
      <w:r>
        <w:t>z</w:t>
      </w:r>
      <w:r w:rsidRPr="00C80EA0">
        <w:t xml:space="preserve">adavatel uvádí, že </w:t>
      </w:r>
      <w:r w:rsidRPr="00076BD4">
        <w:t>projektová dokumentace se považuje za zpracovanou v případě, že byla přijata jejich objednatelem, a ten akceptoval její zhotovení bez dalších výhrad. Zároveň pro vyloučení pochybností zadavatel uv</w:t>
      </w:r>
      <w:r>
        <w:t xml:space="preserve">ádí, že </w:t>
      </w:r>
      <w:r w:rsidRPr="00076BD4">
        <w:t>projektová dokumentace nemusel</w:t>
      </w:r>
      <w:r>
        <w:t>a</w:t>
      </w:r>
      <w:r w:rsidRPr="00076BD4">
        <w:t xml:space="preserve"> být následován</w:t>
      </w:r>
      <w:r>
        <w:t>a</w:t>
      </w:r>
      <w:r w:rsidRPr="00076BD4">
        <w:t xml:space="preserve"> stavební realizací stavby, k níž byla tato dokumentace zpracována</w:t>
      </w:r>
      <w:r w:rsidRPr="00C80EA0">
        <w:t>.</w:t>
      </w:r>
    </w:p>
    <w:p w14:paraId="68CB08E8" w14:textId="589A5D5B" w:rsidR="009E1AEE"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w:t>
      </w:r>
      <w:r w:rsidR="0067011B" w:rsidRPr="00611A44">
        <w:rPr>
          <w:b/>
        </w:rPr>
        <w:t>Praxi v požadovaném oboru a zkušenosti členů odborného personálu za účelem prokázání kvalifikace dodavatel uvede v</w:t>
      </w:r>
      <w:r w:rsidR="00786236">
        <w:rPr>
          <w:b/>
        </w:rPr>
        <w:t> </w:t>
      </w:r>
      <w:r w:rsidR="0067011B" w:rsidRPr="00611A44">
        <w:rPr>
          <w:b/>
        </w:rPr>
        <w:t>profesním životopisu v Příloze č. 6 těchto Pokynů.</w:t>
      </w:r>
      <w:r w:rsidR="0067011B">
        <w:t xml:space="preserve"> </w:t>
      </w:r>
      <w:r>
        <w:t xml:space="preserve">V dokumentech předložených dodavatelem k prokázání technické kvalifikace dle čl. 8.5 těchto Pokynů musí být </w:t>
      </w:r>
      <w:r>
        <w:lastRenderedPageBreak/>
        <w:t>uvedeny veškeré informace nezbytné k posouzení splnění kvalifikace, a to v rozsahu údajů stanovených v Příloze č. 5 a 6 těchto Pokynů.</w:t>
      </w:r>
    </w:p>
    <w:p w14:paraId="5021AB6F" w14:textId="0ACBF1E1" w:rsidR="009E1AEE" w:rsidRDefault="009E1AEE" w:rsidP="009E1AEE">
      <w:pPr>
        <w:pStyle w:val="Textbezslovn"/>
      </w:pPr>
      <w:r>
        <w:t xml:space="preserve">Zadavatel si vyhrazuje právo ověřit pravdivost údajů o zkušenostech </w:t>
      </w:r>
      <w:r w:rsidR="0067011B">
        <w:t>členů odborného personálu</w:t>
      </w:r>
      <w:r>
        <w:t>, zejména, zda se na plnění konkrétních zakázek skutečně podílel</w:t>
      </w:r>
      <w:r w:rsidRPr="00C63C90">
        <w:t>i</w:t>
      </w:r>
      <w:r>
        <w:t xml:space="preserve">. Za tímto účelem požaduje zadavatel v profesním životopisu </w:t>
      </w:r>
      <w:r w:rsidRPr="00C63C90">
        <w:t>těchto členů</w:t>
      </w:r>
      <w:r>
        <w:t xml:space="preserve"> odborného personálu uvést informace a spojení na kontaktní osobu objednatele, pro něhož byla zakázka realizována.</w:t>
      </w:r>
    </w:p>
    <w:p w14:paraId="36BAA488" w14:textId="4BF0074A"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w:t>
      </w:r>
      <w:r w:rsidR="00786236">
        <w:t> </w:t>
      </w:r>
      <w:r>
        <w:t>Příloze č. 6 pod písm. l). Nesplnění této podmínky může být důvodem pro vyloučení dodavatele ze zadávacího řízení.</w:t>
      </w:r>
    </w:p>
    <w:p w14:paraId="3146BBC4" w14:textId="538FFA9D"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558E3053" w14:textId="4F6FDE47" w:rsidR="00A15032" w:rsidRDefault="00A15032" w:rsidP="00A15032">
      <w:pPr>
        <w:pStyle w:val="Textbezslovn"/>
      </w:pPr>
      <w:r>
        <w:t>Doba realizace zkušeností v posledních 10 letech</w:t>
      </w:r>
      <w:r w:rsidR="00AF73A3">
        <w:t xml:space="preserve"> </w:t>
      </w:r>
      <w:r>
        <w:t xml:space="preserve">se považuje za splněnou, pokud byly činnosti naplňující definici výše dokončeny </w:t>
      </w:r>
      <w:r w:rsidRPr="00C81CEF">
        <w:t xml:space="preserve">v průběhu této doby </w:t>
      </w:r>
      <w:r>
        <w:t>nebo kdykoli po zahájení zadávacího řízení včetně doby po uplynutí lhůty pro podání nabídek, a to nejpozději až do doby zadavatelem případně stanovené k předložení údajů a dokladů dle § 46 ZZVZ.</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0D2CA49E"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w:t>
      </w:r>
      <w:r w:rsidR="00786236">
        <w:t> </w:t>
      </w:r>
      <w:r>
        <w:t>%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06392D63" w:rsidR="00AA4782" w:rsidRDefault="00AA4782" w:rsidP="00AA4782">
      <w:pPr>
        <w:pStyle w:val="Odrka1-1"/>
      </w:pPr>
      <w:r>
        <w:t>základní způsobilost podle § 74 odst. 1 písm. a) ZZVZ včetně použití § 74 odst. 2 a</w:t>
      </w:r>
      <w:r w:rsidR="00786236">
        <w:t> </w:t>
      </w:r>
      <w:r>
        <w:t>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lastRenderedPageBreak/>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293EAE9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w:t>
      </w:r>
      <w:r w:rsidR="00786236">
        <w:t> </w:t>
      </w:r>
      <w:r>
        <w:t xml:space="preserve">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34DF1954"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Dodavatel není povinen předložit zadavateli doklady osvědčující skutečnosti obsažené v jednotném evropském osvědčení pro veřejné zakázky, pokud zadavateli sdělí, že mu je již předložil v</w:t>
      </w:r>
      <w:r w:rsidR="00786236">
        <w:t> </w:t>
      </w:r>
      <w:r>
        <w:t xml:space="preserve">předchozím zadávacím řízení. V takovém případě dodavatel zadavateli současně sdělí název či jinou identifikaci tohoto předchozího 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1A471DD8"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786236">
        <w:t> </w:t>
      </w:r>
      <w:r>
        <w:t>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72D8EA9D" w:rsidR="006C21E8" w:rsidRDefault="006C21E8" w:rsidP="006C21E8">
      <w:pPr>
        <w:pStyle w:val="Textbezslovn"/>
      </w:pPr>
      <w:r>
        <w:t>Od zahraničních osob bude požadováno předložení dokladu o odborné způsobilosti v</w:t>
      </w:r>
      <w:r w:rsidR="00786236">
        <w:t> </w:t>
      </w:r>
      <w:r>
        <w:t xml:space="preserve">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40962D97" w:rsidR="006C21E8" w:rsidRDefault="006C21E8" w:rsidP="006C21E8">
      <w:pPr>
        <w:pStyle w:val="Odrka1-1"/>
      </w:pPr>
      <w:r>
        <w:t xml:space="preserve">informace k doložení autorizace (ČR)/registrace (zahraničí) v rozsahu dle § 5 odst. 3 </w:t>
      </w:r>
      <w:r w:rsidR="006F3B9B">
        <w:rPr>
          <w:rFonts w:ascii="Verdana" w:hAnsi="Verdana" w:cs="Calibri"/>
        </w:rPr>
        <w:t>nebo dle § 4 odst. 2 písm. a)</w:t>
      </w:r>
      <w:r w:rsidR="00AF73A3">
        <w:rPr>
          <w:rFonts w:ascii="Verdana" w:hAnsi="Verdana" w:cs="Calibri"/>
        </w:rPr>
        <w:t xml:space="preserve"> </w:t>
      </w:r>
      <w:r w:rsidR="00EE4FCF">
        <w:rPr>
          <w:rFonts w:ascii="Verdana" w:hAnsi="Verdana" w:cs="Calibri"/>
        </w:rPr>
        <w:t xml:space="preserve">autorizačního </w:t>
      </w:r>
      <w:r>
        <w:t xml:space="preserve">zákona zahraničními osobami (§ 30a až 30r </w:t>
      </w:r>
      <w:r w:rsidR="00EE4FCF">
        <w:t>autorizačního zákona</w:t>
      </w:r>
      <w:r>
        <w:t>): vybrané činnosti ve výstavbě mohou v České republice vykonávat zahraniční osoby, které získaly potřebnou kvalifikaci k vybrané činnosti v</w:t>
      </w:r>
      <w:r w:rsidR="00786236">
        <w:t> </w:t>
      </w:r>
      <w: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w:t>
      </w:r>
      <w:r w:rsidR="00786236">
        <w:t> </w:t>
      </w:r>
      <w:r>
        <w:t>vybrané činnosti se v České republice v souladu s právem Evropských společenství (Směrnice Evropského parlamentu a Rady 2005/36/ES ze dne 7. září 2005 o</w:t>
      </w:r>
      <w:r w:rsidR="00786236">
        <w:t> </w:t>
      </w:r>
      <w:r>
        <w:t>uznávání odborných kvalifikací) uznávají diplomy, osvědčení a jiné doklady o</w:t>
      </w:r>
      <w:r w:rsidR="00786236">
        <w:t> </w:t>
      </w:r>
      <w:r>
        <w:t xml:space="preserve">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DC90B62" w14:textId="60E20103" w:rsidR="00A64237" w:rsidRDefault="006C21E8" w:rsidP="00A64237">
      <w:pPr>
        <w:pStyle w:val="Odrka1-1"/>
      </w:pPr>
      <w:r>
        <w:t xml:space="preserve">Informace k doložení </w:t>
      </w:r>
      <w:r w:rsidR="00A64237">
        <w:t xml:space="preserve">autorizace </w:t>
      </w:r>
      <w:r>
        <w:t>pro ověřování výsledků zeměměřických činností v</w:t>
      </w:r>
      <w:r w:rsidR="00786236">
        <w:t> </w:t>
      </w:r>
      <w:r>
        <w:t>rozsahu dle §</w:t>
      </w:r>
      <w:r w:rsidR="00A64237">
        <w:t xml:space="preserve"> 16f</w:t>
      </w:r>
      <w:r>
        <w:t xml:space="preserve"> odst. 1 zákona č. 200/1994 Sb., o zeměměřictví a o změně a</w:t>
      </w:r>
      <w:r w:rsidR="00786236">
        <w:t> </w:t>
      </w:r>
      <w:r>
        <w:t xml:space="preserve">doplnění některých zákonů souvisejících s jeho zavedením, ve znění pozdějších předpisů, zahraničními osobami: přeshraniční poskytování služeb v České republice je možné pouze na základě </w:t>
      </w:r>
      <w:r w:rsidR="00A64237">
        <w:t>autorizace</w:t>
      </w:r>
      <w:r>
        <w:t xml:space="preserve">. </w:t>
      </w:r>
      <w:r w:rsidR="00A64237">
        <w:t xml:space="preserve">Autorizaci </w:t>
      </w:r>
      <w:r>
        <w:t xml:space="preserve">udělí </w:t>
      </w:r>
      <w:r w:rsidR="00A64237" w:rsidRPr="00B370A2">
        <w:t>Česk</w:t>
      </w:r>
      <w:r w:rsidR="00A64237">
        <w:t>á</w:t>
      </w:r>
      <w:r w:rsidR="00A64237" w:rsidRPr="00B370A2">
        <w:t xml:space="preserve"> komor</w:t>
      </w:r>
      <w:r w:rsidR="00A64237">
        <w:t>a</w:t>
      </w:r>
      <w:r w:rsidR="00A64237" w:rsidRPr="00B370A2">
        <w:t xml:space="preserve"> zeměměřičů</w:t>
      </w:r>
      <w:r w:rsidR="00A64237">
        <w:t xml:space="preserve"> </w:t>
      </w:r>
      <w:r>
        <w:t xml:space="preserve">fyzické osobě, které uzná odbornou kvalifikaci a bezúhonnost podle zákona </w:t>
      </w:r>
      <w:r w:rsidR="00FE7A60">
        <w:t xml:space="preserve">č. 18/2004, </w:t>
      </w:r>
      <w:r>
        <w:t>o</w:t>
      </w:r>
      <w:r w:rsidR="00786236">
        <w:t> </w:t>
      </w:r>
      <w:r>
        <w:t>uznávání odborné kvalifikace</w:t>
      </w:r>
      <w:r w:rsidR="00FE7A60">
        <w:t xml:space="preserve"> a jiné způsobilosti státních příslušníků členských států Evropské unie a některých příslušníků jiných států a o změně některých zákonů</w:t>
      </w:r>
      <w:r>
        <w:t xml:space="preserve"> (zák</w:t>
      </w:r>
      <w:r w:rsidR="00FE7A60">
        <w:t xml:space="preserve"> o uznávání odborné kvalifikace)</w:t>
      </w:r>
      <w:r>
        <w:t xml:space="preserve"> ve znění pozdějších předpisů</w:t>
      </w:r>
      <w:r w:rsidR="00FE7A60">
        <w:t xml:space="preserve"> (dále jen „</w:t>
      </w:r>
      <w:r w:rsidR="00FE7A60" w:rsidRPr="00900084">
        <w:rPr>
          <w:b/>
        </w:rPr>
        <w:t>zákon o uznávání odborné kvalifikace</w:t>
      </w:r>
      <w:r w:rsidR="00FE7A60">
        <w:t>“)</w:t>
      </w:r>
      <w:r w:rsidR="00A64237">
        <w:t xml:space="preserve"> a</w:t>
      </w:r>
      <w:r w:rsidR="00786236">
        <w:t> </w:t>
      </w:r>
      <w:r w:rsidR="00A64237">
        <w:t>která složí předepsaný slib</w:t>
      </w:r>
      <w:r>
        <w:t>. Doklady o splnění výše uvedených povinností dokládá vybraný dodavatel jako podmínku pro uzavření smlouvy.</w:t>
      </w:r>
      <w:r w:rsidR="00A64237">
        <w:t xml:space="preserve"> </w:t>
      </w:r>
    </w:p>
    <w:p w14:paraId="7578489C" w14:textId="7D7A5374" w:rsidR="00A64237" w:rsidRDefault="00A64237"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w:t>
      </w:r>
      <w:r>
        <w:lastRenderedPageBreak/>
        <w:t>regulovanou činností a při uznávání odborné kvalifikace zahraničních osob se postupuje podle zákona č. 309/2006 Sb.,</w:t>
      </w:r>
      <w:r w:rsidR="00FE7A60">
        <w:t xml:space="preserve"> kterým se upravují další  požadavky bezpečnosti a ochrany zdraví při práci v pracovněprávních vztazích a</w:t>
      </w:r>
      <w:r>
        <w:t xml:space="preserve"> o zajištění dalších podmínek bezpečnosti a</w:t>
      </w:r>
      <w:r w:rsidR="00786236">
        <w:t>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16ADACA" w14:textId="0D88B80E" w:rsidR="00B2309B" w:rsidRPr="00B2309B" w:rsidRDefault="006C21E8" w:rsidP="006C21E8">
      <w:pPr>
        <w:pStyle w:val="Odrka1-1"/>
      </w:pPr>
      <w:r w:rsidRPr="00B2309B">
        <w:t>Informace k doložení autorizace ke zpracování dokumentace a posudku dle § 19 zák</w:t>
      </w:r>
      <w:r w:rsidR="00FE7A60">
        <w:t>ona</w:t>
      </w:r>
      <w:r w:rsidR="00FE7A60" w:rsidRPr="00B2309B">
        <w:t xml:space="preserve"> </w:t>
      </w:r>
      <w:r w:rsidRPr="00B2309B">
        <w:t>č. 100/2001 Sb., o posuzování vlivů na životní prostředí</w:t>
      </w:r>
      <w:r w:rsidR="00FE7A60">
        <w:t xml:space="preserve"> a o změně některých souvisejících zákonů (zákon o posuzování vlivů na životní prostředí)</w:t>
      </w:r>
      <w:r w:rsidRPr="00B2309B">
        <w:t xml:space="preserve">, ve znění pozdějších předpisů: uvedená činnost je v České republice regulovanou činností a při uznávání odborné kvalifikace zahraničních osob se postupuje podle zákona č. 100/2001 Sb., </w:t>
      </w:r>
      <w:r w:rsidR="00FE7A60" w:rsidRPr="00B2309B">
        <w:t>o posuzování vlivů na životní prostředí</w:t>
      </w:r>
      <w:r w:rsidR="00FE7A60">
        <w:t xml:space="preserve"> a o změně některých souvisejících zákonů (zákon o posuzování vlivů na životní prostředí), </w:t>
      </w:r>
      <w:r w:rsidRPr="00B2309B">
        <w:t>ve znění pozdějších předpisů a podle zákona o uznávání odborné kvalifikace. Uznávacím orgánem je Ministerstvo životního prostředí. Doklady o splnění výše uvedených povinností dokládá vybraný dodavatel jako podmínku pro uzavření smlouvy.</w:t>
      </w:r>
    </w:p>
    <w:p w14:paraId="50A754AE" w14:textId="1C05EB77" w:rsidR="0059798D" w:rsidRPr="00B2309B" w:rsidRDefault="0059798D" w:rsidP="0059798D">
      <w:pPr>
        <w:pStyle w:val="Odrka1-1"/>
      </w:pPr>
      <w:r w:rsidRPr="00B2309B">
        <w:t>Informace k doložení osvědčení o odborné způsobilosti podle § 3 odst. 3 zákona č.</w:t>
      </w:r>
      <w:r w:rsidR="00786236">
        <w:t> </w:t>
      </w:r>
      <w:r w:rsidRPr="00B2309B">
        <w:t xml:space="preserve">62/1988 Sb., o geologických pracích, </w:t>
      </w:r>
      <w:r w:rsidR="00641A2F">
        <w:t>ve znění pozdějších předpisů</w:t>
      </w:r>
      <w:r w:rsidRPr="00B2309B">
        <w:t>, pro projektování, provádění a vyhodnocování geologických prací v oboru inženýrská geologie: uvedená činnost je v České republice regulovanou činností a při posuzování odborné kvalifikace zahraničních osob se postupuje podle zákona o uznávání odborné kvalifikace.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5B586CF2" w14:textId="0F4B9EC4" w:rsidR="006C21E8" w:rsidRPr="00B2309B" w:rsidRDefault="006C21E8" w:rsidP="006C21E8">
      <w:pPr>
        <w:pStyle w:val="Odrka1-1"/>
      </w:pPr>
      <w:r w:rsidRPr="00B2309B">
        <w:t>Informace k doložení osvědčení o akreditaci nebo osvědčení o autorizaci podle §</w:t>
      </w:r>
      <w:r w:rsidR="00CC413F">
        <w:t> </w:t>
      </w:r>
      <w:r w:rsidRPr="00B2309B">
        <w:t>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14:paraId="5A6F732C" w14:textId="35093498" w:rsidR="006C21E8" w:rsidRDefault="006C21E8" w:rsidP="004B0AE4">
      <w:pPr>
        <w:pStyle w:val="Odrka1-1"/>
      </w:pPr>
      <w:r w:rsidRPr="00B2309B">
        <w:t>Informace k doložení pověření k hodnocení nebezpečných vlastností odpadů dle §</w:t>
      </w:r>
      <w:r w:rsidR="00786236">
        <w:t> </w:t>
      </w:r>
      <w:r w:rsidR="004B0AE4" w:rsidRPr="004B0AE4">
        <w:t>73, resp. § 154 odst. 3, zákona č. 541/2020 Sb., o odpadech</w:t>
      </w:r>
      <w:r w:rsidRPr="00B2309B">
        <w:t>, ve znění pozdějších předpisů: uvedená činnost je v České republice regulovanou činností a při posuzování odborné kvalifikace zahraničních osob se postupuje podle zákona o</w:t>
      </w:r>
      <w:r w:rsidR="00786236">
        <w:t> </w:t>
      </w:r>
      <w:r w:rsidRPr="00B2309B">
        <w:t>uznávání odborné kvalifikace.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w:t>
      </w:r>
      <w:r w:rsidR="00786236">
        <w:t> </w:t>
      </w:r>
      <w:r w:rsidRPr="00B2309B">
        <w:t>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6F0B8A67" w14:textId="77777777" w:rsidR="003A165B" w:rsidRDefault="003A165B" w:rsidP="003A165B">
      <w:pPr>
        <w:pStyle w:val="Odrka1-1"/>
        <w:numPr>
          <w:ilvl w:val="0"/>
          <w:numId w:val="0"/>
        </w:numPr>
        <w:ind w:left="1077" w:hanging="340"/>
      </w:pPr>
    </w:p>
    <w:p w14:paraId="58BEC8AE" w14:textId="77777777" w:rsidR="003A165B" w:rsidRDefault="003A165B" w:rsidP="003A165B">
      <w:pPr>
        <w:pStyle w:val="Odrka1-1"/>
        <w:numPr>
          <w:ilvl w:val="0"/>
          <w:numId w:val="0"/>
        </w:numPr>
        <w:ind w:left="1077" w:hanging="340"/>
      </w:pPr>
    </w:p>
    <w:p w14:paraId="1B4FB629"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58B42E6" w14:textId="0C8CB38F" w:rsidR="001B3743" w:rsidRDefault="00565820"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w:t>
      </w:r>
      <w:r w:rsidR="00786236">
        <w:rPr>
          <w:b/>
        </w:rPr>
        <w:t> </w:t>
      </w:r>
      <w:r w:rsidR="00847393" w:rsidRPr="00C66878">
        <w:rPr>
          <w:b/>
        </w:rPr>
        <w:t>dodavatelem</w:t>
      </w:r>
      <w:r w:rsidR="0035531B">
        <w:t>.</w:t>
      </w:r>
      <w:r w:rsidR="006A7DDD">
        <w:t xml:space="preserve"> To však neplatí, pokud smlouva nebo potvrzení o její existenci musí splňovat požadavky</w:t>
      </w:r>
      <w:r w:rsidR="001B3743">
        <w:t xml:space="preserve"> podle následující odrážky.</w:t>
      </w:r>
      <w:r w:rsidR="0035531B">
        <w:t xml:space="preserve"> </w:t>
      </w:r>
    </w:p>
    <w:p w14:paraId="67CD0128" w14:textId="51223716" w:rsidR="0035531B" w:rsidRDefault="00A066DE" w:rsidP="00A066DE">
      <w:pPr>
        <w:pStyle w:val="Odrka1-2-"/>
      </w:pPr>
      <w:r w:rsidRPr="00A066DE">
        <w:rPr>
          <w:rStyle w:val="Tun9b"/>
        </w:rPr>
        <w:t>Prokazuje-li však dodavatel prostřednictvím jiné osoby kvalifikaci a</w:t>
      </w:r>
      <w:r w:rsidR="00786236">
        <w:rPr>
          <w:rStyle w:val="Tun9b"/>
        </w:rPr>
        <w:t> </w:t>
      </w:r>
      <w:r w:rsidRPr="00A066DE">
        <w:rPr>
          <w:rStyle w:val="Tun9b"/>
        </w:rPr>
        <w:t>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0035531B" w:rsidRPr="0006499F">
        <w:rPr>
          <w:rStyle w:val="Tun9b"/>
        </w:rPr>
        <w:t>.</w:t>
      </w:r>
      <w:r w:rsidR="0035531B">
        <w:t xml:space="preserve"> </w:t>
      </w:r>
    </w:p>
    <w:p w14:paraId="3EB24721" w14:textId="546DC3A5"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rsidR="00786236">
        <w:t> </w:t>
      </w:r>
      <w:r w:rsidR="0035531B">
        <w:t>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77B0644F"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lastRenderedPageBreak/>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146B6474" w:rsidR="00404EB5" w:rsidRDefault="00404EB5" w:rsidP="00C63C90">
      <w:pPr>
        <w:pStyle w:val="Odstavec1-1a"/>
        <w:numPr>
          <w:ilvl w:val="0"/>
          <w:numId w:val="55"/>
        </w:numPr>
      </w:pPr>
      <w:r>
        <w:t>podmínky kvalifikace jsou nadále splněny a</w:t>
      </w:r>
    </w:p>
    <w:p w14:paraId="08F9CC98" w14:textId="4D9C24C3" w:rsidR="00404EB5" w:rsidRDefault="00404EB5" w:rsidP="00C63C90">
      <w:pPr>
        <w:pStyle w:val="Odstavec1-1a"/>
      </w:pPr>
      <w:r>
        <w:t>nedošlo k ovlivnění kritérií hodnocení nabídek.</w:t>
      </w: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2" w:name="_Toc182985288"/>
      <w:r>
        <w:t>DALŠÍ INFORMACE/DOKUMENTY PŘEDKLÁDANÉ DODAVATELEM</w:t>
      </w:r>
      <w:r w:rsidR="00092CC9">
        <w:t xml:space="preserve"> v </w:t>
      </w:r>
      <w:r>
        <w:t>NABÍDCE</w:t>
      </w:r>
      <w:bookmarkEnd w:id="12"/>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728571F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w:t>
      </w:r>
      <w:r w:rsidR="00786236">
        <w:t> </w:t>
      </w:r>
      <w:r w:rsidR="00D30099" w:rsidRPr="000D22AD">
        <w:t>159/2006 Sb., o střetu zájmů, ve znění pozdějších předpisů</w:t>
      </w:r>
      <w:r w:rsidR="00D30099" w:rsidRPr="004B09BF">
        <w:t xml:space="preserve"> </w:t>
      </w:r>
      <w:r w:rsidR="00D30099">
        <w:t xml:space="preserve">(dále jen „zákon </w:t>
      </w:r>
      <w:r w:rsidR="00D30099" w:rsidRPr="004B09BF">
        <w:t>o</w:t>
      </w:r>
      <w:r w:rsidR="00786236">
        <w:t> </w:t>
      </w:r>
      <w:r w:rsidR="00D30099" w:rsidRPr="004B09BF">
        <w:t>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253D26F4"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w:t>
      </w:r>
      <w:r w:rsidR="00786236">
        <w:t> </w:t>
      </w:r>
      <w:r w:rsidRPr="00A066DE">
        <w:t>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095EEC38" w:rsidR="00A066DE" w:rsidRDefault="00A066DE" w:rsidP="00A066DE">
      <w:pPr>
        <w:pStyle w:val="Odrka1-1"/>
      </w:pPr>
      <w:r w:rsidRPr="00A066DE">
        <w:t xml:space="preserve">Dodavatel ve své nabídce uvede požadavek na výluky (omezení provozování dráhy) pro provedení </w:t>
      </w:r>
      <w:r w:rsidR="006A7DDD">
        <w:t>inženýrsko</w:t>
      </w:r>
      <w:r w:rsidRPr="00A066DE">
        <w:t>geo</w:t>
      </w:r>
      <w:r w:rsidR="006A7DDD">
        <w:t>logického</w:t>
      </w:r>
      <w:r w:rsidRPr="00A066DE">
        <w:t xml:space="preserve"> průzkumu nebo uvede, že výluky na tento průzkum nepožaduje. Podmínky pro přidělení výlukových časů, případně jiných omezení železničního provozu, uzavírky komunikací nebo jiné podmínky související s</w:t>
      </w:r>
      <w:r w:rsidR="00786236">
        <w:t> </w:t>
      </w:r>
      <w:r w:rsidRPr="00A066DE">
        <w:t>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3604CB6C" w:rsidR="00A066DE" w:rsidRDefault="00A066DE" w:rsidP="00A066DE">
      <w:pPr>
        <w:pStyle w:val="Odrka1-1"/>
      </w:pPr>
      <w:r>
        <w:t xml:space="preserve">Podává-li nabídku více osob společně, zejména jako společnost ve smyslu ustanovení § 2716 a násl. zákona č. 89/2012 Sb., občanský zákoník, ve znění pozdějších </w:t>
      </w:r>
      <w:r>
        <w:lastRenderedPageBreak/>
        <w:t>předpisů</w:t>
      </w:r>
      <w:r w:rsidR="00E22B7C">
        <w:t xml:space="preserve"> (dále jen „</w:t>
      </w:r>
      <w:r w:rsidR="00E22B7C" w:rsidRPr="00900084">
        <w:rPr>
          <w:b/>
        </w:rPr>
        <w:t>občanský zákoník</w:t>
      </w:r>
      <w:r w:rsidR="00E22B7C">
        <w:t>“)</w:t>
      </w:r>
      <w:r>
        <w:t>,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1761CCB2" w:rsidR="00A066DE" w:rsidRDefault="00A066DE" w:rsidP="00A066DE">
      <w:pPr>
        <w:pStyle w:val="Odrka1-1"/>
      </w:pPr>
      <w:r>
        <w:t>Podává-li nabídku více osob společně, jsou povinni doložit v nabídce, že všichni tito dodavatelé (společníci) budou vůči zadavateli a jakýmkoliv třetím osobám z</w:t>
      </w:r>
      <w:r w:rsidR="00786236">
        <w:t> </w:t>
      </w:r>
      <w:r>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1691C565"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w:t>
      </w:r>
      <w:r w:rsidR="00786236">
        <w:t> </w:t>
      </w:r>
      <w:r>
        <w:t xml:space="preserve">všechny společníky společně a je oprávněn rovněž za ně přijímat pokyny a platby od zadavatele (Objednatele ve smyslu Smlouvy o dílo). Vystavovat daňové </w:t>
      </w:r>
      <w:r w:rsidR="00C63C90">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74B2EE3C"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6A7DDD">
        <w:t>,</w:t>
      </w:r>
      <w:r>
        <w:t xml:space="preserve"> resp. odeslaná okamžikem doručení, resp. odeslání tomuto společníkovi</w:t>
      </w:r>
      <w:r w:rsidR="0035531B">
        <w:t>.</w:t>
      </w: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54DF860A" w:rsidR="00465FDD" w:rsidRDefault="00465FDD" w:rsidP="00465FDD">
      <w:pPr>
        <w:pStyle w:val="Odrka1-1"/>
      </w:pPr>
      <w:r>
        <w:t>Dodavatel je povinen podat pouze jediný návrh smlouvy na plnění této veřejné zakázky. Závazné požadavky zadavatele na obsah smlouvy jsou obsaženy v</w:t>
      </w:r>
      <w:r w:rsidR="00786236">
        <w:t> </w:t>
      </w:r>
      <w:r>
        <w:t>závazném vzoru smlouvy, který je obsažen v Dílu 2 zadávací dokumentace s</w:t>
      </w:r>
      <w:r w:rsidR="00786236">
        <w:t> </w:t>
      </w:r>
      <w:r>
        <w:t>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404A524A" w:rsidR="00465FDD" w:rsidRDefault="00465FDD" w:rsidP="00AA4EEF">
      <w:pPr>
        <w:pStyle w:val="Odrka1-2-"/>
      </w:pPr>
      <w:r>
        <w:lastRenderedPageBreak/>
        <w:t xml:space="preserve">do těla závazného vzoru smlouvy </w:t>
      </w:r>
      <w:r w:rsidR="00B747F3">
        <w:t xml:space="preserve">v </w:t>
      </w:r>
      <w:r>
        <w:t>čl. 3.3</w:t>
      </w:r>
      <w:r w:rsidR="002A5F8F">
        <w:t xml:space="preserve"> </w:t>
      </w:r>
      <w:r>
        <w:t>Cenu Díla bez DPH</w:t>
      </w:r>
      <w:r w:rsidR="00AA4EEF">
        <w:t xml:space="preserve">, </w:t>
      </w:r>
      <w:r w:rsidR="000E04CE" w:rsidRPr="00AA4EEF">
        <w:t xml:space="preserve">která představuje součet </w:t>
      </w:r>
      <w:r w:rsidR="000E04CE">
        <w:t>c</w:t>
      </w:r>
      <w:r w:rsidR="000E04CE" w:rsidRPr="00AA4EEF">
        <w:t xml:space="preserve">eny za zpracování </w:t>
      </w:r>
      <w:r w:rsidR="000E04CE">
        <w:t xml:space="preserve">ZP + EIA + DPS v Kč bez DPH, </w:t>
      </w:r>
      <w:r w:rsidR="000E04CE" w:rsidRPr="0075507B">
        <w:t>a</w:t>
      </w:r>
      <w:r w:rsidR="000E04CE">
        <w:t xml:space="preserve"> c</w:t>
      </w:r>
      <w:r w:rsidR="000E04CE" w:rsidRPr="00E57B0D">
        <w:t>en</w:t>
      </w:r>
      <w:r w:rsidR="000E04CE">
        <w:t>y</w:t>
      </w:r>
      <w:r w:rsidR="000E04CE" w:rsidRPr="00E57B0D">
        <w:t xml:space="preserve"> za výkon Dozoru projektanta při zhotovení PDPS</w:t>
      </w:r>
      <w:r w:rsidR="000E04CE">
        <w:t xml:space="preserve"> v Kč bez DPH</w:t>
      </w:r>
      <w:r>
        <w:t>;</w:t>
      </w:r>
    </w:p>
    <w:p w14:paraId="6D01AC4F" w14:textId="77777777" w:rsidR="00465FDD" w:rsidRDefault="00465FDD" w:rsidP="00F348C0">
      <w:pPr>
        <w:pStyle w:val="Odrka1-2-"/>
      </w:pPr>
      <w:r>
        <w:t>do Přílohy č. 4 závazného vzoru smlouvy s názvem Rozpis Ceny Díla:</w:t>
      </w:r>
    </w:p>
    <w:p w14:paraId="743C5153" w14:textId="5E127751" w:rsidR="00465FDD" w:rsidRDefault="00465FDD" w:rsidP="00F348C0">
      <w:pPr>
        <w:pStyle w:val="Odrka1-3"/>
        <w:numPr>
          <w:ilvl w:val="0"/>
          <w:numId w:val="0"/>
        </w:numPr>
        <w:ind w:left="1531"/>
      </w:pPr>
      <w:r>
        <w:t>Cenu za zpracování</w:t>
      </w:r>
      <w:r w:rsidR="00D20675">
        <w:t xml:space="preserve"> </w:t>
      </w:r>
      <w:r w:rsidR="006605D5">
        <w:t>ZP + EIA, cenu za zpracování DPS</w:t>
      </w:r>
      <w:r w:rsidR="009D54E5">
        <w:t>,</w:t>
      </w:r>
      <w:r w:rsidR="009D54E5" w:rsidRPr="00AA4EEF">
        <w:t xml:space="preserve"> </w:t>
      </w:r>
      <w:r w:rsidR="00AA4EEF" w:rsidRPr="00AA4EEF">
        <w:t xml:space="preserve">dále Cenu Díla včetně členění na </w:t>
      </w:r>
      <w:r w:rsidR="009D54E5">
        <w:t>C</w:t>
      </w:r>
      <w:r w:rsidR="00AA4EEF" w:rsidRPr="00AA4EEF">
        <w:t>enu za zpracování</w:t>
      </w:r>
      <w:r w:rsidR="00D20675">
        <w:t xml:space="preserve"> </w:t>
      </w:r>
      <w:r w:rsidR="006605D5">
        <w:t>ZP + EIA</w:t>
      </w:r>
      <w:r w:rsidR="00363977">
        <w:t xml:space="preserve"> </w:t>
      </w:r>
      <w:r w:rsidR="00AA4EEF" w:rsidRPr="00AA4EEF">
        <w:t>a</w:t>
      </w:r>
      <w:r w:rsidR="00D20675">
        <w:t xml:space="preserve"> </w:t>
      </w:r>
      <w:r w:rsidR="00C63C90">
        <w:t>DPS</w:t>
      </w:r>
      <w:r w:rsidR="00C63C90" w:rsidRPr="00AA4EEF">
        <w:t xml:space="preserve"> </w:t>
      </w:r>
      <w:r w:rsidR="00C63C90">
        <w:t>a</w:t>
      </w:r>
      <w:r w:rsidR="009D54E5">
        <w:t xml:space="preserve"> Cenu za výkon </w:t>
      </w:r>
      <w:r w:rsidR="003A26D1">
        <w:t>D</w:t>
      </w:r>
      <w:r w:rsidR="009D54E5">
        <w:t xml:space="preserve">ozoru projektanta </w:t>
      </w:r>
      <w:r>
        <w:t xml:space="preserve">a </w:t>
      </w:r>
      <w:r w:rsidR="009D54E5">
        <w:t>r</w:t>
      </w:r>
      <w:r>
        <w:t xml:space="preserve">ozpis jednotlivých položek Ceny Díla podle členění na </w:t>
      </w:r>
      <w:r w:rsidR="00AA4EEF">
        <w:t>d</w:t>
      </w:r>
      <w:r>
        <w:t>ílčí etapy</w:t>
      </w:r>
      <w:r w:rsidR="00AA4EEF">
        <w:t xml:space="preserve"> </w:t>
      </w:r>
      <w:r w:rsidR="00AA4EEF" w:rsidRPr="00AA4EEF">
        <w:t>zpracování díla</w:t>
      </w:r>
      <w:r>
        <w:t>,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w:t>
      </w:r>
      <w:r w:rsidR="005F19C4">
        <w:t> </w:t>
      </w:r>
      <w:r>
        <w:t xml:space="preserve">3.3 závazného vzoru smlouvy. </w:t>
      </w:r>
      <w:r w:rsidR="009D54E5">
        <w:t xml:space="preserve">Cena za výkon Dozoru projektanta </w:t>
      </w:r>
      <w:r w:rsidR="00D63681">
        <w:t xml:space="preserve">při provádění PDPS </w:t>
      </w:r>
      <w:r w:rsidR="009D54E5">
        <w:t xml:space="preserve">je tvořena násobkem jednotkové ceny (tj. průměrné hodinové sazby za výkon </w:t>
      </w:r>
      <w:r w:rsidR="003A26D1">
        <w:t>D</w:t>
      </w:r>
      <w:r w:rsidR="009D54E5">
        <w:t>ozoru projektanta) a v Příloze č. 4 závazného vzoru smlouvy dodavatelem stanovené pracnosti (tj. množství hodin).</w:t>
      </w:r>
    </w:p>
    <w:p w14:paraId="4908DC75" w14:textId="043FD5FB" w:rsidR="0035531B" w:rsidRDefault="00465FDD" w:rsidP="00465FDD">
      <w:pPr>
        <w:pStyle w:val="Odrka1-1"/>
      </w:pPr>
      <w:r>
        <w:t>V případě nabídky podávané fyzickou</w:t>
      </w:r>
      <w:r w:rsidR="00D63681">
        <w:t>,</w:t>
      </w:r>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3" w:name="_Toc182985289"/>
      <w:r>
        <w:t>JAZYK NABÍDEK</w:t>
      </w:r>
      <w:r w:rsidR="00A56DEC">
        <w:t xml:space="preserve"> A KOMUNIKAČNÍ JAZYK</w:t>
      </w:r>
      <w:bookmarkEnd w:id="13"/>
    </w:p>
    <w:p w14:paraId="7BD17181" w14:textId="35F087FF" w:rsidR="00F348C0" w:rsidRDefault="00F348C0" w:rsidP="00F348C0">
      <w:pPr>
        <w:pStyle w:val="Text1-1"/>
      </w:pPr>
      <w:r>
        <w:t>Nabídka, doklady a dokumenty předkládané v nabídce nebo se k nabídce vztahující, veškerá korespondence a komunikace se zadavatelem, včetně žádostí dodavatelů o</w:t>
      </w:r>
      <w:r w:rsidR="00786236">
        <w:t> </w:t>
      </w:r>
      <w:r>
        <w:t xml:space="preserve">vysvětlení zadávací dokumentace, musí být předloženy a budou prováděny v českém jazyce. </w:t>
      </w:r>
    </w:p>
    <w:p w14:paraId="2CFC4DFC" w14:textId="38A7BC73"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Bude-li mít zadavatel pochybnosti o správnosti překladu, může si vyžádat předložení úředně ověřeného překladu dokladu do českého jazyka tlumočníkem zapsaným do seznamu znalců a</w:t>
      </w:r>
      <w:r w:rsidR="00786236">
        <w:t> </w:t>
      </w:r>
      <w:r>
        <w:t xml:space="preserve">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4" w:name="_Toc182985290"/>
      <w:r>
        <w:t>OBSAH</w:t>
      </w:r>
      <w:r w:rsidR="00845C50">
        <w:t xml:space="preserve"> a </w:t>
      </w:r>
      <w:r>
        <w:t>PODÁVÁNÍ NABÍDEK</w:t>
      </w:r>
      <w:bookmarkEnd w:id="14"/>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15F5510F"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w:t>
      </w:r>
      <w:r w:rsidRPr="00F348C0">
        <w:lastRenderedPageBreak/>
        <w:t xml:space="preserve">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vyhl.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00786236">
        <w:t> </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4A86E17" w:rsidR="00F348C0" w:rsidRDefault="00F348C0" w:rsidP="00F348C0">
      <w:pPr>
        <w:pStyle w:val="Odrka1-1"/>
      </w:pPr>
      <w:r>
        <w:t>Návrh Smlouvy o dílo na plnění této veřejné zakázky, zpracovaný dle instrukcí obsažených v těchto Pokynech, tedy doplněný co do jeho těla a co do jeho přílohy č.</w:t>
      </w:r>
      <w:r w:rsidR="00786236">
        <w:t> </w:t>
      </w:r>
      <w:r>
        <w:t>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550ECA12" w:rsidR="00F348C0" w:rsidRDefault="00F348C0" w:rsidP="00F348C0">
      <w:pPr>
        <w:pStyle w:val="Odrka1-1"/>
      </w:pPr>
      <w:r>
        <w:t xml:space="preserve">Požadavek dodavatele na výluky (omezení provozování dráhy) pro provedení </w:t>
      </w:r>
      <w:r w:rsidR="006561F9">
        <w:t>projektu inženýrsko</w:t>
      </w:r>
      <w:r>
        <w:t>geo</w:t>
      </w:r>
      <w:r w:rsidR="006561F9">
        <w:t>logického</w:t>
      </w:r>
      <w:r>
        <w:t xml:space="preserve"> průzkumu nebo uvedení informace, že výluky na tento průzkum nepožaduje.</w:t>
      </w:r>
    </w:p>
    <w:p w14:paraId="0C9E78BF" w14:textId="4C2F25BE" w:rsidR="009119DE" w:rsidRDefault="009119DE" w:rsidP="006561F9">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47C7D7DE" w:rsidR="00F348C0" w:rsidRDefault="00F348C0">
      <w:pPr>
        <w:pStyle w:val="Odrka1-1"/>
      </w:pPr>
      <w:r>
        <w:lastRenderedPageBreak/>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61D5A637" w:rsidR="00F348C0" w:rsidRDefault="00F348C0" w:rsidP="00F348C0">
      <w:pPr>
        <w:pStyle w:val="Text1-1"/>
      </w:pPr>
      <w:r>
        <w:t>Nabídky podané po uplynutí lhůty pro podání nabídky</w:t>
      </w:r>
      <w:r w:rsidR="006561F9">
        <w:t>,</w:t>
      </w:r>
      <w:r>
        <w:t xml:space="preserve"> nebo podané jiným než výše uvedeným způsobem, nebudou otevřeny a v průběhu zadávacího řízení se k</w:t>
      </w:r>
      <w:r w:rsidR="00786236">
        <w:t> </w:t>
      </w:r>
      <w:r>
        <w:t xml:space="preserve">nim nepřihlíží. </w:t>
      </w:r>
    </w:p>
    <w:p w14:paraId="7036A197" w14:textId="7C8F584C"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w:t>
      </w:r>
      <w:r w:rsidR="00786236">
        <w:t> </w:t>
      </w:r>
      <w:r>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0C2EE53D"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w:t>
      </w:r>
      <w:r w:rsidR="00786236">
        <w:t> </w:t>
      </w:r>
      <w:r>
        <w:t>datem podpisu, nebo opatřené platným uznávaným elektronickým podpisem. V</w:t>
      </w:r>
      <w:r w:rsidR="00786236">
        <w:t> </w:t>
      </w:r>
      <w:r>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5" w:name="_Toc182985291"/>
      <w:r>
        <w:t>POŽADAVKY NA ZPRACOVÁNÍ NABÍDKOVÉ CENY</w:t>
      </w:r>
      <w:bookmarkEnd w:id="15"/>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5B3818E6"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součet Ceny</w:t>
      </w:r>
      <w:r w:rsidR="006561F9">
        <w:t xml:space="preserve"> všech dílčích prací nezbytných k řádnému provedení Díla</w:t>
      </w:r>
      <w:r w:rsidR="00DD4548">
        <w:t>.</w:t>
      </w:r>
      <w:r w:rsidR="00894F55">
        <w:t xml:space="preserve"> </w:t>
      </w:r>
      <w:r>
        <w:t>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7EDC8501" w14:textId="77777777" w:rsidR="003A165B" w:rsidRDefault="003A165B" w:rsidP="00F348C0">
      <w:pPr>
        <w:pStyle w:val="Text1-1"/>
        <w:numPr>
          <w:ilvl w:val="0"/>
          <w:numId w:val="0"/>
        </w:numPr>
        <w:spacing w:before="240"/>
        <w:ind w:left="737"/>
      </w:pPr>
    </w:p>
    <w:p w14:paraId="4050428A" w14:textId="77777777" w:rsidR="0035531B" w:rsidRDefault="0035531B" w:rsidP="007038DC">
      <w:pPr>
        <w:pStyle w:val="Nadpis1-1"/>
      </w:pPr>
      <w:bookmarkStart w:id="16" w:name="_Toc182985292"/>
      <w:r>
        <w:lastRenderedPageBreak/>
        <w:t>VARIANTY NABÍDKY</w:t>
      </w:r>
      <w:bookmarkEnd w:id="16"/>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7" w:name="_Toc182985293"/>
      <w:r>
        <w:t>OTEVÍRÁNÍ NABÍDEK</w:t>
      </w:r>
      <w:bookmarkEnd w:id="17"/>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18" w:name="_Toc182985294"/>
      <w:r>
        <w:t>POSOUZENÍ SPLNĚNÍ PODMÍNEK ÚČASTI</w:t>
      </w:r>
      <w:bookmarkEnd w:id="18"/>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19" w:name="_Toc182985295"/>
      <w:r>
        <w:t>HODNOCENÍ NABÍDEK</w:t>
      </w:r>
      <w:bookmarkEnd w:id="19"/>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5F10F2E8"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w:t>
      </w:r>
      <w:r>
        <w:lastRenderedPageBreak/>
        <w:t xml:space="preserve">DPH, která představuje </w:t>
      </w:r>
      <w:r w:rsidR="00894F55" w:rsidRPr="00894F55">
        <w:t xml:space="preserve">součet </w:t>
      </w:r>
      <w:r w:rsidR="006605D5" w:rsidRPr="00DD219E">
        <w:t>Ceny za zpracování ZP + EIA + DPS v Kč bez DPH</w:t>
      </w:r>
      <w:r w:rsidR="004F25B1">
        <w:t xml:space="preserve"> </w:t>
      </w:r>
      <w:r w:rsidR="006605D5" w:rsidRPr="00DD219E">
        <w:t>a Ceny za výkon Dozoru projektanta při zhotovení PDPS v Kč bez</w:t>
      </w:r>
      <w:r w:rsidR="006605D5">
        <w:t xml:space="preserve">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3C7C3465" w:rsidR="003A2C23" w:rsidRDefault="003A2C23" w:rsidP="003A2C23">
      <w:pPr>
        <w:pStyle w:val="Text1-1"/>
        <w:numPr>
          <w:ilvl w:val="0"/>
          <w:numId w:val="0"/>
        </w:numPr>
        <w:ind w:left="737"/>
      </w:pPr>
      <w:r>
        <w:t xml:space="preserve">Předmětem hodnocení nabídek v rámci dílčího hodnotícího kritéria </w:t>
      </w:r>
      <w:r w:rsidR="000B17EE">
        <w:t>Z</w:t>
      </w:r>
      <w:r>
        <w:t>kušenosti vybraných členů odborného personálu dodavatele bude míra splnění parametrů uvedených v</w:t>
      </w:r>
      <w:r w:rsidR="00786236">
        <w:t> </w:t>
      </w:r>
      <w:r>
        <w:t xml:space="preserve">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0722AC9D" w14:textId="5FFAFCA0" w:rsidR="00941491" w:rsidRDefault="00941491" w:rsidP="00C63C90">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52CD0375" w14:textId="26CA57BC" w:rsidR="00B77110" w:rsidRDefault="00C313BF" w:rsidP="00664669">
            <w:pPr>
              <w:jc w:val="both"/>
              <w:rPr>
                <w:rFonts w:ascii="Verdana" w:hAnsi="Verdana" w:cs="Calibri"/>
              </w:rPr>
            </w:pPr>
            <w:r w:rsidRPr="00B77110">
              <w:rPr>
                <w:rFonts w:cs="Arial"/>
                <w:bCs/>
              </w:rPr>
              <w:t xml:space="preserve">zkušenost </w:t>
            </w:r>
            <w:r w:rsidR="00245AC7" w:rsidRPr="00485F0A">
              <w:rPr>
                <w:rFonts w:ascii="Verdana" w:hAnsi="Verdana" w:cs="Calibri"/>
              </w:rPr>
              <w:t>s</w:t>
            </w:r>
            <w:r w:rsidR="00245AC7">
              <w:rPr>
                <w:rFonts w:ascii="Verdana" w:hAnsi="Verdana" w:cs="Calibri"/>
              </w:rPr>
              <w:t xml:space="preserve"> </w:t>
            </w:r>
            <w:r w:rsidR="00245AC7" w:rsidRPr="00485F0A">
              <w:rPr>
                <w:rFonts w:ascii="Verdana" w:hAnsi="Verdana" w:cs="Calibri"/>
              </w:rPr>
              <w:t xml:space="preserve">vedením </w:t>
            </w:r>
            <w:r w:rsidR="00245AC7">
              <w:rPr>
                <w:rFonts w:ascii="Verdana" w:hAnsi="Verdana" w:cs="Calibri"/>
              </w:rPr>
              <w:t xml:space="preserve">projekční </w:t>
            </w:r>
            <w:r w:rsidR="00245AC7" w:rsidRPr="00485F0A">
              <w:rPr>
                <w:rFonts w:ascii="Verdana" w:hAnsi="Verdana" w:cs="Calibri"/>
              </w:rPr>
              <w:t xml:space="preserve">zakázky </w:t>
            </w:r>
            <w:r w:rsidR="00245AC7">
              <w:rPr>
                <w:rFonts w:ascii="Verdana" w:hAnsi="Verdana" w:cs="Calibri"/>
              </w:rPr>
              <w:t xml:space="preserve">pro </w:t>
            </w:r>
            <w:r w:rsidR="00245AC7" w:rsidRPr="00D60B27">
              <w:rPr>
                <w:rFonts w:ascii="Verdana" w:hAnsi="Verdana" w:cs="Calibri"/>
                <w:b/>
              </w:rPr>
              <w:t>liniovou</w:t>
            </w:r>
            <w:r w:rsidR="00245AC7">
              <w:rPr>
                <w:rFonts w:ascii="Verdana" w:hAnsi="Verdana" w:cs="Calibri"/>
              </w:rPr>
              <w:t xml:space="preserve"> stavbu dopravní infrastruktury </w:t>
            </w:r>
            <w:r w:rsidR="00245AC7" w:rsidRPr="00485F0A">
              <w:rPr>
                <w:rFonts w:ascii="Verdana" w:hAnsi="Verdana" w:cs="Calibri"/>
              </w:rPr>
              <w:t xml:space="preserve">minimálně </w:t>
            </w:r>
            <w:r w:rsidR="00245AC7">
              <w:rPr>
                <w:rFonts w:ascii="Verdana" w:hAnsi="Verdana" w:cs="Calibri"/>
              </w:rPr>
              <w:t xml:space="preserve">ve stádiu zpracování </w:t>
            </w:r>
            <w:r w:rsidR="00245AC7" w:rsidRPr="00485F0A">
              <w:rPr>
                <w:rFonts w:ascii="Verdana" w:hAnsi="Verdana" w:cs="Calibri"/>
              </w:rPr>
              <w:t>D</w:t>
            </w:r>
            <w:r w:rsidR="00245AC7">
              <w:rPr>
                <w:rFonts w:ascii="Verdana" w:hAnsi="Verdana" w:cs="Calibri"/>
              </w:rPr>
              <w:t>U</w:t>
            </w:r>
            <w:r w:rsidR="00245AC7" w:rsidRPr="00485F0A">
              <w:rPr>
                <w:rFonts w:ascii="Verdana" w:hAnsi="Verdana" w:cs="Calibri"/>
              </w:rPr>
              <w:t xml:space="preserve">R (dokumentace pro územní </w:t>
            </w:r>
            <w:r w:rsidR="00245AC7">
              <w:rPr>
                <w:rFonts w:ascii="Verdana" w:hAnsi="Verdana" w:cs="Calibri"/>
              </w:rPr>
              <w:t>rozhodnutí</w:t>
            </w:r>
            <w:r w:rsidR="00245AC7" w:rsidRPr="00485F0A">
              <w:rPr>
                <w:rFonts w:ascii="Verdana" w:hAnsi="Verdana" w:cs="Calibri"/>
              </w:rPr>
              <w:t xml:space="preserve"> nebo dokumentace v</w:t>
            </w:r>
            <w:r w:rsidR="00786236">
              <w:rPr>
                <w:rFonts w:ascii="Verdana" w:hAnsi="Verdana" w:cs="Calibri"/>
              </w:rPr>
              <w:t> </w:t>
            </w:r>
            <w:r w:rsidR="00245AC7" w:rsidRPr="00485F0A">
              <w:rPr>
                <w:rFonts w:ascii="Verdana" w:hAnsi="Verdana" w:cs="Calibri"/>
              </w:rPr>
              <w:t xml:space="preserve">odpovídající stupni podrobnosti) </w:t>
            </w:r>
            <w:r w:rsidR="00245AC7" w:rsidRPr="00485F0A">
              <w:rPr>
                <w:rFonts w:ascii="Verdana" w:hAnsi="Verdana" w:cs="Calibri"/>
              </w:rPr>
              <w:lastRenderedPageBreak/>
              <w:t>s</w:t>
            </w:r>
            <w:r w:rsidR="00786236">
              <w:rPr>
                <w:rFonts w:ascii="Verdana" w:hAnsi="Verdana" w:cs="Calibri"/>
              </w:rPr>
              <w:t> </w:t>
            </w:r>
            <w:r w:rsidR="00245AC7" w:rsidRPr="00485F0A">
              <w:rPr>
                <w:rFonts w:ascii="Verdana" w:hAnsi="Verdana" w:cs="Calibri"/>
              </w:rPr>
              <w:t xml:space="preserve">hodnotou celkových investičních nákladů </w:t>
            </w:r>
            <w:r w:rsidR="00245AC7">
              <w:rPr>
                <w:rFonts w:ascii="Verdana" w:hAnsi="Verdana" w:cs="Calibri"/>
              </w:rPr>
              <w:t xml:space="preserve">dané stavby min. </w:t>
            </w:r>
            <w:r w:rsidR="00245AC7" w:rsidRPr="00485F0A">
              <w:rPr>
                <w:rFonts w:ascii="Verdana" w:hAnsi="Verdana" w:cs="Calibri"/>
              </w:rPr>
              <w:t>1 mld. Kč bez DPH</w:t>
            </w:r>
            <w:r w:rsidR="00245AC7">
              <w:rPr>
                <w:rFonts w:ascii="Verdana" w:hAnsi="Verdana" w:cs="Calibri"/>
              </w:rPr>
              <w:t>.</w:t>
            </w:r>
          </w:p>
          <w:p w14:paraId="69A7AB90" w14:textId="4AA40AB0" w:rsidR="003E3602" w:rsidRPr="00B77110" w:rsidRDefault="003E3602" w:rsidP="00664669">
            <w:pPr>
              <w:jc w:val="both"/>
              <w:rPr>
                <w:rFonts w:cs="Arial"/>
                <w:bCs/>
              </w:rPr>
            </w:pPr>
            <w:r>
              <w:rPr>
                <w:rFonts w:ascii="Verdana" w:hAnsi="Verdana" w:cs="Calibri"/>
              </w:rPr>
              <w:t>Zadavatel požaduje tyto zkušenosti a</w:t>
            </w:r>
            <w:r w:rsidR="00786236">
              <w:rPr>
                <w:rFonts w:ascii="Verdana" w:hAnsi="Verdana" w:cs="Calibri"/>
              </w:rPr>
              <w:t> </w:t>
            </w:r>
            <w:r>
              <w:rPr>
                <w:rFonts w:ascii="Verdana" w:hAnsi="Verdana" w:cs="Calibri"/>
              </w:rPr>
              <w:t>současně dokončení za období max. posledních 10 let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5372B56" w:rsidR="00B77110" w:rsidRPr="00B77110" w:rsidRDefault="006D23FE" w:rsidP="00631EAA">
            <w:pPr>
              <w:rPr>
                <w:rFonts w:cs="Arial"/>
                <w:bCs/>
              </w:rPr>
            </w:pPr>
            <w:r>
              <w:rPr>
                <w:rFonts w:cs="Arial"/>
                <w:bCs/>
              </w:rPr>
              <w:lastRenderedPageBreak/>
              <w:t>5</w:t>
            </w:r>
            <w:r w:rsidR="00C313BF" w:rsidRPr="00B77110">
              <w:rPr>
                <w:rFonts w:cs="Arial"/>
                <w:bCs/>
              </w:rPr>
              <w:t xml:space="preserve"> bod</w:t>
            </w:r>
            <w:r>
              <w:rPr>
                <w:rFonts w:cs="Arial"/>
                <w:bCs/>
              </w:rPr>
              <w:t>ů</w:t>
            </w:r>
            <w:r w:rsidR="00C313BF"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1A88FEBD" w:rsidR="00B77110" w:rsidRPr="00B77110" w:rsidRDefault="006D23FE" w:rsidP="00A373A7">
            <w:pPr>
              <w:rPr>
                <w:rFonts w:cs="Arial"/>
                <w:bCs/>
              </w:rPr>
            </w:pPr>
            <w:r>
              <w:rPr>
                <w:rFonts w:cs="Arial"/>
                <w:bCs/>
              </w:rPr>
              <w:t>15</w:t>
            </w:r>
          </w:p>
        </w:tc>
      </w:tr>
      <w:tr w:rsidR="00B77110" w:rsidRPr="00465F4C" w14:paraId="2B99BD66"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55330C" w14:textId="15306C18" w:rsidR="00B77110" w:rsidRPr="008724F1" w:rsidRDefault="00B77110" w:rsidP="00631EAA">
            <w:pPr>
              <w:rPr>
                <w:rFonts w:cs="Arial"/>
                <w:bCs/>
              </w:rPr>
            </w:pPr>
            <w:r w:rsidRPr="00C63C90">
              <w:rPr>
                <w:rFonts w:cs="Arial"/>
                <w:bCs/>
              </w:rPr>
              <w:t xml:space="preserve">specialista </w:t>
            </w:r>
            <w:r w:rsidR="006D23FE" w:rsidRPr="00C63C90">
              <w:rPr>
                <w:rFonts w:cs="Arial"/>
                <w:bCs/>
              </w:rPr>
              <w:t>pro projektování dopravních staveb</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0330A7F5" w14:textId="7684392B" w:rsidR="00245AC7" w:rsidRPr="00281F1E" w:rsidRDefault="00C313BF" w:rsidP="00245AC7">
            <w:pPr>
              <w:pStyle w:val="Odstavecseseznamem"/>
              <w:ind w:left="0"/>
              <w:jc w:val="both"/>
              <w:rPr>
                <w:rFonts w:ascii="Verdana" w:hAnsi="Verdana" w:cs="Calibri"/>
              </w:rPr>
            </w:pPr>
            <w:r w:rsidRPr="00B77110">
              <w:rPr>
                <w:rFonts w:cs="Arial"/>
                <w:bCs/>
              </w:rPr>
              <w:t xml:space="preserve">zkušenost </w:t>
            </w:r>
            <w:r w:rsidR="006D23FE">
              <w:rPr>
                <w:rFonts w:ascii="Verdana" w:hAnsi="Verdana" w:cs="Calibri"/>
              </w:rPr>
              <w:t xml:space="preserve">s výkonem funkce specialisty pro projektování dopravních staveb (či funkce s obdobnou obsahovou náplní) </w:t>
            </w:r>
            <w:r w:rsidR="00245AC7">
              <w:rPr>
                <w:rFonts w:ascii="Verdana" w:hAnsi="Verdana" w:cs="Calibri"/>
              </w:rPr>
              <w:t>spočívající ve</w:t>
            </w:r>
            <w:r w:rsidR="00245AC7" w:rsidRPr="00281F1E">
              <w:rPr>
                <w:rFonts w:ascii="Verdana" w:hAnsi="Verdana" w:cs="Calibri"/>
              </w:rPr>
              <w:t xml:space="preserve"> zpracování minimálně D</w:t>
            </w:r>
            <w:r w:rsidR="00245AC7">
              <w:rPr>
                <w:rFonts w:ascii="Verdana" w:hAnsi="Verdana" w:cs="Calibri"/>
              </w:rPr>
              <w:t>U</w:t>
            </w:r>
            <w:r w:rsidR="00245AC7" w:rsidRPr="00281F1E">
              <w:rPr>
                <w:rFonts w:ascii="Verdana" w:hAnsi="Verdana" w:cs="Calibri"/>
              </w:rPr>
              <w:t xml:space="preserve">R (dokumentace pro územní </w:t>
            </w:r>
            <w:r w:rsidR="00245AC7">
              <w:rPr>
                <w:rFonts w:ascii="Verdana" w:hAnsi="Verdana" w:cs="Calibri"/>
              </w:rPr>
              <w:t>rozhodnutí</w:t>
            </w:r>
            <w:r w:rsidR="00245AC7" w:rsidRPr="00281F1E">
              <w:rPr>
                <w:rFonts w:ascii="Verdana" w:hAnsi="Verdana" w:cs="Calibri"/>
              </w:rPr>
              <w:t xml:space="preserve"> nebo dokumentace v</w:t>
            </w:r>
            <w:r w:rsidR="00245AC7">
              <w:rPr>
                <w:rFonts w:ascii="Verdana" w:hAnsi="Verdana" w:cs="Calibri"/>
              </w:rPr>
              <w:t> </w:t>
            </w:r>
            <w:r w:rsidR="00245AC7" w:rsidRPr="00281F1E">
              <w:rPr>
                <w:rFonts w:ascii="Verdana" w:hAnsi="Verdana" w:cs="Calibri"/>
              </w:rPr>
              <w:t>odpovídajícím stupni podrobnosti) železniční dopravní stavby v</w:t>
            </w:r>
            <w:r w:rsidR="00786236">
              <w:rPr>
                <w:rFonts w:ascii="Verdana" w:hAnsi="Verdana" w:cs="Calibri"/>
              </w:rPr>
              <w:t> </w:t>
            </w:r>
            <w:r w:rsidR="00245AC7" w:rsidRPr="00281F1E">
              <w:rPr>
                <w:rFonts w:ascii="Verdana" w:hAnsi="Verdana" w:cs="Calibri"/>
              </w:rPr>
              <w:t>rozsahu železničního svršku a spodku VRT1</w:t>
            </w:r>
            <w:r w:rsidR="00245AC7">
              <w:rPr>
                <w:rFonts w:ascii="Verdana" w:hAnsi="Verdana" w:cs="Calibri"/>
              </w:rPr>
              <w:t xml:space="preserve"> (viz definici v odst. 8.4 těchto Pokynů)</w:t>
            </w:r>
            <w:r w:rsidR="00245AC7" w:rsidRPr="00281F1E">
              <w:rPr>
                <w:rFonts w:ascii="Verdana" w:hAnsi="Verdana" w:cs="Calibri"/>
              </w:rPr>
              <w:t xml:space="preserve">. </w:t>
            </w:r>
          </w:p>
          <w:p w14:paraId="7CA811CE" w14:textId="77777777" w:rsidR="00245AC7" w:rsidRDefault="00245AC7" w:rsidP="00245AC7">
            <w:pPr>
              <w:pStyle w:val="Odstavecseseznamem"/>
              <w:ind w:left="0"/>
              <w:jc w:val="both"/>
              <w:rPr>
                <w:rFonts w:ascii="Verdana" w:hAnsi="Verdana" w:cs="Calibri"/>
              </w:rPr>
            </w:pPr>
          </w:p>
          <w:p w14:paraId="74940CC0" w14:textId="07BCF4D5" w:rsidR="00B77110" w:rsidRPr="00B77110" w:rsidRDefault="00245AC7" w:rsidP="00245AC7">
            <w:pPr>
              <w:jc w:val="both"/>
              <w:rPr>
                <w:rFonts w:cs="Arial"/>
                <w:bCs/>
              </w:rPr>
            </w:pPr>
            <w:r w:rsidRPr="00281F1E">
              <w:rPr>
                <w:rFonts w:ascii="Verdana" w:hAnsi="Verdana" w:cs="Calibri"/>
              </w:rPr>
              <w:t xml:space="preserve">Zadavatel požaduje tyto zkušenosti </w:t>
            </w:r>
            <w:r>
              <w:rPr>
                <w:rFonts w:ascii="Verdana" w:hAnsi="Verdana" w:cs="Calibri"/>
              </w:rPr>
              <w:t>a</w:t>
            </w:r>
            <w:r w:rsidR="00786236">
              <w:rPr>
                <w:rFonts w:ascii="Verdana" w:hAnsi="Verdana" w:cs="Calibri"/>
              </w:rPr>
              <w:t> </w:t>
            </w:r>
            <w:r>
              <w:rPr>
                <w:rFonts w:ascii="Verdana" w:hAnsi="Verdana" w:cs="Calibri"/>
              </w:rPr>
              <w:t xml:space="preserve">současně dokončení </w:t>
            </w:r>
            <w:r w:rsidRPr="00281F1E">
              <w:rPr>
                <w:rFonts w:ascii="Verdana" w:hAnsi="Verdana" w:cs="Calibri"/>
              </w:rPr>
              <w:t>za období max. posledních 10 let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A2732" w14:textId="159F7E2B" w:rsidR="00B77110" w:rsidRPr="00B77110" w:rsidRDefault="0058205B" w:rsidP="00631EAA">
            <w:pPr>
              <w:rPr>
                <w:rFonts w:cs="Arial"/>
                <w:bCs/>
              </w:rPr>
            </w:pPr>
            <w:r>
              <w:rPr>
                <w:rFonts w:cs="Arial"/>
                <w:bCs/>
              </w:rPr>
              <w:t>4</w:t>
            </w:r>
            <w:r w:rsidR="00C313BF" w:rsidRPr="00B77110">
              <w:rPr>
                <w:rFonts w:cs="Arial"/>
                <w:bCs/>
              </w:rPr>
              <w:t xml:space="preserve"> bod</w:t>
            </w:r>
            <w:r>
              <w:rPr>
                <w:rFonts w:cs="Arial"/>
                <w:bCs/>
              </w:rPr>
              <w:t>y</w:t>
            </w:r>
            <w:r w:rsidR="00C313BF" w:rsidRPr="00B77110">
              <w:rPr>
                <w:rFonts w:cs="Arial"/>
                <w:bCs/>
              </w:rPr>
              <w:t xml:space="preserve">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A2DBE" w14:textId="43EEA0B5" w:rsidR="00B77110" w:rsidRPr="00B77110" w:rsidRDefault="00B77110" w:rsidP="00A373A7">
            <w:pPr>
              <w:rPr>
                <w:rFonts w:cs="Arial"/>
                <w:bCs/>
              </w:rPr>
            </w:pPr>
            <w:r w:rsidRPr="00B77110">
              <w:rPr>
                <w:rFonts w:cs="Arial"/>
                <w:bCs/>
              </w:rPr>
              <w:t xml:space="preserve"> </w:t>
            </w:r>
            <w:r w:rsidR="0058205B">
              <w:rPr>
                <w:rFonts w:cs="Arial"/>
                <w:bCs/>
              </w:rPr>
              <w:t>12</w:t>
            </w:r>
          </w:p>
        </w:tc>
      </w:tr>
      <w:tr w:rsidR="00B77110" w:rsidRPr="00465F4C" w14:paraId="6AE28A88" w14:textId="77777777" w:rsidTr="00537086">
        <w:trPr>
          <w:trHeight w:val="1396"/>
        </w:trPr>
        <w:tc>
          <w:tcPr>
            <w:tcW w:w="1843" w:type="dxa"/>
            <w:tcBorders>
              <w:top w:val="single" w:sz="4" w:space="0" w:color="auto"/>
              <w:left w:val="single" w:sz="4" w:space="0" w:color="auto"/>
              <w:right w:val="single" w:sz="4" w:space="0" w:color="auto"/>
            </w:tcBorders>
            <w:shd w:val="clear" w:color="auto" w:fill="auto"/>
            <w:hideMark/>
          </w:tcPr>
          <w:p w14:paraId="60266EAE" w14:textId="25948677" w:rsidR="00B77110" w:rsidRPr="008724F1" w:rsidRDefault="003E3602" w:rsidP="00631EAA">
            <w:pPr>
              <w:rPr>
                <w:rFonts w:cs="Arial"/>
                <w:bCs/>
              </w:rPr>
            </w:pPr>
            <w:r w:rsidRPr="003E3602">
              <w:rPr>
                <w:rFonts w:cs="Arial"/>
                <w:bCs/>
              </w:rPr>
              <w:t>S</w:t>
            </w:r>
            <w:r w:rsidR="00B77110" w:rsidRPr="00C63C90">
              <w:rPr>
                <w:rFonts w:cs="Arial"/>
                <w:bCs/>
              </w:rPr>
              <w:t>pecialista</w:t>
            </w:r>
            <w:r>
              <w:rPr>
                <w:rFonts w:cs="Arial"/>
                <w:bCs/>
              </w:rPr>
              <w:t xml:space="preserve"> pro projektování</w:t>
            </w:r>
            <w:r w:rsidR="00B77110" w:rsidRPr="00C63C90">
              <w:rPr>
                <w:rFonts w:cs="Arial"/>
                <w:bCs/>
              </w:rPr>
              <w:t xml:space="preserve"> mostní</w:t>
            </w:r>
            <w:r>
              <w:rPr>
                <w:rFonts w:cs="Arial"/>
                <w:bCs/>
              </w:rPr>
              <w:t>ch</w:t>
            </w:r>
            <w:r w:rsidR="00B77110" w:rsidRPr="00C63C90">
              <w:rPr>
                <w:rFonts w:cs="Arial"/>
                <w:bCs/>
              </w:rPr>
              <w:t xml:space="preserve"> a inženýrsk</w:t>
            </w:r>
            <w:r>
              <w:rPr>
                <w:rFonts w:cs="Arial"/>
                <w:bCs/>
              </w:rPr>
              <w:t>ých</w:t>
            </w:r>
            <w:r w:rsidR="00B77110" w:rsidRPr="00C63C90">
              <w:rPr>
                <w:rFonts w:cs="Arial"/>
                <w:bCs/>
              </w:rPr>
              <w:t xml:space="preserve"> konstrukc</w:t>
            </w:r>
            <w:r>
              <w:rPr>
                <w:rFonts w:cs="Arial"/>
                <w:bCs/>
              </w:rPr>
              <w:t>í (mosty)</w:t>
            </w:r>
          </w:p>
        </w:tc>
        <w:tc>
          <w:tcPr>
            <w:tcW w:w="3969" w:type="dxa"/>
            <w:tcBorders>
              <w:top w:val="single" w:sz="4" w:space="0" w:color="auto"/>
              <w:left w:val="nil"/>
              <w:right w:val="single" w:sz="4" w:space="0" w:color="auto"/>
            </w:tcBorders>
            <w:shd w:val="clear" w:color="auto" w:fill="auto"/>
            <w:hideMark/>
          </w:tcPr>
          <w:p w14:paraId="0B40194E" w14:textId="113BFB6B" w:rsidR="003E3602" w:rsidRDefault="003E3602" w:rsidP="003E3602">
            <w:pPr>
              <w:pStyle w:val="Odstavecseseznamem"/>
              <w:ind w:left="0"/>
              <w:jc w:val="both"/>
              <w:rPr>
                <w:rFonts w:ascii="Verdana" w:hAnsi="Verdana" w:cs="Calibri"/>
              </w:rPr>
            </w:pPr>
            <w:r w:rsidRPr="00B77110">
              <w:rPr>
                <w:rFonts w:cs="Arial"/>
                <w:bCs/>
              </w:rPr>
              <w:t xml:space="preserve">zkušenost </w:t>
            </w:r>
            <w:r>
              <w:rPr>
                <w:rFonts w:ascii="Verdana" w:hAnsi="Verdana" w:cs="Calibri"/>
              </w:rPr>
              <w:t>s výkonem funkce specialisty pro projektování mostních a inženýrských konstrukcí (mosty), či funkce s obdobnou obsahovou náplní, spočívající ve</w:t>
            </w:r>
            <w:r w:rsidRPr="00281F1E">
              <w:rPr>
                <w:rFonts w:ascii="Verdana" w:hAnsi="Verdana" w:cs="Calibri"/>
              </w:rPr>
              <w:t xml:space="preserve"> zpracování minimálně D</w:t>
            </w:r>
            <w:r>
              <w:rPr>
                <w:rFonts w:ascii="Verdana" w:hAnsi="Verdana" w:cs="Calibri"/>
              </w:rPr>
              <w:t>U</w:t>
            </w:r>
            <w:r w:rsidRPr="00281F1E">
              <w:rPr>
                <w:rFonts w:ascii="Verdana" w:hAnsi="Verdana" w:cs="Calibri"/>
              </w:rPr>
              <w:t xml:space="preserve">R (dokumentace pro územní </w:t>
            </w:r>
            <w:r>
              <w:rPr>
                <w:rFonts w:ascii="Verdana" w:hAnsi="Verdana" w:cs="Calibri"/>
              </w:rPr>
              <w:t>rozhodnutí</w:t>
            </w:r>
            <w:r w:rsidRPr="00281F1E">
              <w:rPr>
                <w:rFonts w:ascii="Verdana" w:hAnsi="Verdana" w:cs="Calibri"/>
              </w:rPr>
              <w:t xml:space="preserve"> nebo dokumentace v</w:t>
            </w:r>
            <w:r>
              <w:rPr>
                <w:rFonts w:ascii="Verdana" w:hAnsi="Verdana" w:cs="Calibri"/>
              </w:rPr>
              <w:t> </w:t>
            </w:r>
            <w:r w:rsidRPr="00281F1E">
              <w:rPr>
                <w:rFonts w:ascii="Verdana" w:hAnsi="Verdana" w:cs="Calibri"/>
              </w:rPr>
              <w:t>odpovídajícím stupni podrobnosti</w:t>
            </w:r>
            <w:r w:rsidR="00904768">
              <w:rPr>
                <w:rFonts w:ascii="Verdana" w:hAnsi="Verdana" w:cs="Calibri"/>
              </w:rPr>
              <w:t>)</w:t>
            </w:r>
            <w:r w:rsidR="00904768" w:rsidRPr="005C51A1">
              <w:rPr>
                <w:rFonts w:ascii="Verdana" w:hAnsi="Verdana" w:cs="Calibri"/>
              </w:rPr>
              <w:t xml:space="preserve"> pro železniční mostní objekt na</w:t>
            </w:r>
            <w:r w:rsidR="00904768">
              <w:rPr>
                <w:rFonts w:ascii="Verdana" w:hAnsi="Verdana" w:cs="Calibri"/>
              </w:rPr>
              <w:t xml:space="preserve"> </w:t>
            </w:r>
            <w:r w:rsidR="00904768" w:rsidRPr="005C51A1">
              <w:rPr>
                <w:rFonts w:ascii="Verdana" w:hAnsi="Verdana" w:cs="Calibri"/>
              </w:rPr>
              <w:t>VRT1, jehož</w:t>
            </w:r>
            <w:r w:rsidR="00904768">
              <w:rPr>
                <w:rFonts w:ascii="Verdana" w:hAnsi="Verdana" w:cs="Calibri"/>
              </w:rPr>
              <w:t xml:space="preserve"> investiční náklady činily min. </w:t>
            </w:r>
            <w:r w:rsidR="00904768" w:rsidRPr="005C51A1">
              <w:rPr>
                <w:rFonts w:ascii="Verdana" w:hAnsi="Verdana" w:cs="Calibri"/>
              </w:rPr>
              <w:t>30</w:t>
            </w:r>
            <w:r w:rsidR="00904768">
              <w:rPr>
                <w:rFonts w:ascii="Verdana" w:hAnsi="Verdana" w:cs="Calibri"/>
              </w:rPr>
              <w:t> </w:t>
            </w:r>
            <w:r w:rsidR="00904768" w:rsidRPr="005C51A1">
              <w:rPr>
                <w:rFonts w:ascii="Verdana" w:hAnsi="Verdana" w:cs="Calibri"/>
              </w:rPr>
              <w:t xml:space="preserve">mil. Kč bez DPH. </w:t>
            </w:r>
          </w:p>
          <w:p w14:paraId="3D70F914" w14:textId="425002D5" w:rsidR="00B77110" w:rsidRPr="00B77110" w:rsidRDefault="003E3602">
            <w:pPr>
              <w:jc w:val="both"/>
              <w:rPr>
                <w:rFonts w:cs="Arial"/>
                <w:bCs/>
              </w:rPr>
            </w:pPr>
            <w:r w:rsidRPr="00281F1E">
              <w:rPr>
                <w:rFonts w:ascii="Verdana" w:hAnsi="Verdana" w:cs="Calibri"/>
              </w:rPr>
              <w:t xml:space="preserve">Zadavatel požaduje tyto zkušenosti </w:t>
            </w:r>
            <w:r>
              <w:rPr>
                <w:rFonts w:ascii="Verdana" w:hAnsi="Verdana" w:cs="Calibri"/>
              </w:rPr>
              <w:t>a</w:t>
            </w:r>
            <w:r w:rsidR="00786236">
              <w:rPr>
                <w:rFonts w:ascii="Verdana" w:hAnsi="Verdana" w:cs="Calibri"/>
              </w:rPr>
              <w:t> </w:t>
            </w:r>
            <w:r>
              <w:rPr>
                <w:rFonts w:ascii="Verdana" w:hAnsi="Verdana" w:cs="Calibri"/>
              </w:rPr>
              <w:t xml:space="preserve">současně dokončení </w:t>
            </w:r>
            <w:r w:rsidRPr="00281F1E">
              <w:rPr>
                <w:rFonts w:ascii="Verdana" w:hAnsi="Verdana" w:cs="Calibri"/>
              </w:rPr>
              <w:t>za období max. posledních 10 let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32105560" w14:textId="4144AC46" w:rsidR="00B77110" w:rsidRPr="00B77110" w:rsidRDefault="0058205B" w:rsidP="00C313BF">
            <w:pPr>
              <w:rPr>
                <w:rFonts w:cs="Arial"/>
                <w:bCs/>
              </w:rPr>
            </w:pPr>
            <w:r>
              <w:rPr>
                <w:rFonts w:cs="Arial"/>
                <w:bCs/>
              </w:rPr>
              <w:t>4</w:t>
            </w:r>
            <w:r w:rsidR="00C313BF" w:rsidRPr="00B77110">
              <w:rPr>
                <w:rFonts w:cs="Arial"/>
                <w:bCs/>
              </w:rPr>
              <w:t xml:space="preserve"> bod</w:t>
            </w:r>
            <w:r>
              <w:rPr>
                <w:rFonts w:cs="Arial"/>
                <w:bCs/>
              </w:rPr>
              <w:t>y</w:t>
            </w:r>
            <w:r w:rsidR="00C313BF" w:rsidRPr="00B77110">
              <w:rPr>
                <w:rFonts w:cs="Arial"/>
                <w:bCs/>
              </w:rPr>
              <w:t xml:space="preserve"> za každou zakázku</w:t>
            </w:r>
          </w:p>
        </w:tc>
        <w:tc>
          <w:tcPr>
            <w:tcW w:w="1560" w:type="dxa"/>
            <w:tcBorders>
              <w:top w:val="single" w:sz="4" w:space="0" w:color="auto"/>
              <w:left w:val="nil"/>
              <w:right w:val="single" w:sz="4" w:space="0" w:color="auto"/>
            </w:tcBorders>
            <w:shd w:val="clear" w:color="auto" w:fill="auto"/>
            <w:vAlign w:val="center"/>
            <w:hideMark/>
          </w:tcPr>
          <w:p w14:paraId="71AF3DCB" w14:textId="62697F42" w:rsidR="00B77110" w:rsidRPr="00B77110" w:rsidRDefault="0058205B" w:rsidP="00C313BF">
            <w:pPr>
              <w:rPr>
                <w:rFonts w:cs="Arial"/>
                <w:bCs/>
              </w:rPr>
            </w:pPr>
            <w:r>
              <w:rPr>
                <w:rFonts w:cs="Arial"/>
                <w:bCs/>
              </w:rPr>
              <w:t>12</w:t>
            </w:r>
          </w:p>
        </w:tc>
      </w:tr>
      <w:tr w:rsidR="009025A7" w:rsidRPr="00465F4C" w14:paraId="466D4A06" w14:textId="77777777" w:rsidTr="00E44DD4">
        <w:trPr>
          <w:trHeight w:val="1210"/>
        </w:trPr>
        <w:tc>
          <w:tcPr>
            <w:tcW w:w="1843" w:type="dxa"/>
            <w:tcBorders>
              <w:top w:val="single" w:sz="4" w:space="0" w:color="auto"/>
              <w:left w:val="single" w:sz="4" w:space="0" w:color="auto"/>
              <w:bottom w:val="single" w:sz="4" w:space="0" w:color="auto"/>
              <w:right w:val="single" w:sz="4" w:space="0" w:color="auto"/>
            </w:tcBorders>
          </w:tcPr>
          <w:p w14:paraId="16170939" w14:textId="77777777" w:rsidR="009025A7" w:rsidRPr="00B77110" w:rsidRDefault="009025A7" w:rsidP="009025A7">
            <w:pPr>
              <w:rPr>
                <w:rFonts w:cs="Arial"/>
                <w:bCs/>
                <w:highlight w:val="green"/>
              </w:rPr>
            </w:pPr>
            <w:r w:rsidRPr="00C63C90">
              <w:rPr>
                <w:rFonts w:cs="Arial"/>
                <w:bCs/>
              </w:rPr>
              <w:t>specialista na hodnocení ekonomické efektivnosti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4142A68" w14:textId="77777777" w:rsidR="00C143DF" w:rsidRDefault="009025A7" w:rsidP="009025A7">
            <w:pPr>
              <w:spacing w:after="0"/>
              <w:jc w:val="both"/>
              <w:rPr>
                <w:rFonts w:cs="Arial"/>
                <w:bCs/>
              </w:rPr>
            </w:pPr>
            <w:r w:rsidRPr="00390E38">
              <w:rPr>
                <w:rFonts w:cs="Arial"/>
                <w:bCs/>
              </w:rPr>
              <w:t>zkušenost s plněním zakázky, jejímž předmětem bylo zpracování hodnocení ekonomické efektivnosti stavby železničních drah celostátních nebo regionálních, zpracované v rámci studie proveditelnosti nebo záměru projektu nebo projektové žádosti o</w:t>
            </w:r>
            <w:r w:rsidR="00786236">
              <w:rPr>
                <w:rFonts w:cs="Arial"/>
                <w:bCs/>
              </w:rPr>
              <w:t> </w:t>
            </w:r>
            <w:r w:rsidRPr="00390E38">
              <w:rPr>
                <w:rFonts w:cs="Arial"/>
                <w:bCs/>
              </w:rPr>
              <w:t xml:space="preserve">spolufinancování z prostředků EU nebo </w:t>
            </w:r>
            <w:r w:rsidRPr="000A784D">
              <w:rPr>
                <w:rFonts w:cs="Arial"/>
                <w:bCs/>
              </w:rPr>
              <w:t xml:space="preserve">jejich aktualizací, </w:t>
            </w:r>
            <w:r w:rsidRPr="007B67C2">
              <w:t>nebo bylo jejím předmětem ověření platnosti ekonomického hodnocení stavby železničních drah celostátních nebo regionálních ze záměru projektu,</w:t>
            </w:r>
            <w:r>
              <w:t xml:space="preserve"> a to</w:t>
            </w:r>
            <w:r w:rsidRPr="000A784D">
              <w:rPr>
                <w:rFonts w:cs="Arial"/>
                <w:bCs/>
              </w:rPr>
              <w:t xml:space="preserve"> ve funkci</w:t>
            </w:r>
            <w:r w:rsidRPr="00390E38">
              <w:rPr>
                <w:rFonts w:cs="Arial"/>
                <w:bCs/>
              </w:rPr>
              <w:t xml:space="preserve"> specialisty na hodnocení ekonomické efektivnosti</w:t>
            </w:r>
            <w:r w:rsidRPr="007A4E44">
              <w:rPr>
                <w:rFonts w:cs="Arial"/>
                <w:bCs/>
              </w:rPr>
              <w:t>, přičem</w:t>
            </w:r>
            <w:r w:rsidRPr="00390E38">
              <w:rPr>
                <w:rFonts w:cs="Arial"/>
                <w:bCs/>
              </w:rPr>
              <w:t>ž</w:t>
            </w:r>
            <w:r w:rsidR="00C143DF">
              <w:rPr>
                <w:rFonts w:cs="Arial"/>
                <w:bCs/>
              </w:rPr>
              <w:t>:</w:t>
            </w:r>
          </w:p>
          <w:p w14:paraId="418C35CA" w14:textId="74400F50" w:rsidR="00C143DF" w:rsidRDefault="009025A7" w:rsidP="009025A7">
            <w:pPr>
              <w:spacing w:after="0"/>
              <w:jc w:val="both"/>
              <w:rPr>
                <w:rFonts w:cs="Arial"/>
                <w:bCs/>
              </w:rPr>
            </w:pPr>
            <w:r w:rsidRPr="00390E38">
              <w:rPr>
                <w:rFonts w:cs="Arial"/>
                <w:bCs/>
              </w:rPr>
              <w:t xml:space="preserve">(i) se musí jednat o zakázku dokončenou (pokud však byla požadovaná činnost </w:t>
            </w:r>
            <w:r w:rsidRPr="00390E38">
              <w:rPr>
                <w:rFonts w:cs="Arial"/>
                <w:bCs/>
              </w:rPr>
              <w:lastRenderedPageBreak/>
              <w:t xml:space="preserve">součástí rozsáhlejšího plnění pro objednatele </w:t>
            </w:r>
            <w:r w:rsidR="00C143DF" w:rsidRPr="00390E38">
              <w:rPr>
                <w:rFonts w:cs="Arial"/>
                <w:bCs/>
              </w:rPr>
              <w:t>služby,</w:t>
            </w:r>
            <w:r w:rsidRPr="00390E38">
              <w:rPr>
                <w:rFonts w:cs="Arial"/>
                <w:bCs/>
              </w:rPr>
              <w:t xml:space="preserve"> a kromě zpracování hodnocení ekonomické efektivnosti měl dodavatel vykonávat i další navazující činnosti postačí, pokud je dokončeno plnění v</w:t>
            </w:r>
            <w:r w:rsidR="00786236">
              <w:rPr>
                <w:rFonts w:cs="Arial"/>
                <w:bCs/>
              </w:rPr>
              <w:t> </w:t>
            </w:r>
            <w:r w:rsidRPr="00390E38">
              <w:rPr>
                <w:rFonts w:cs="Arial"/>
                <w:bCs/>
              </w:rPr>
              <w:t>rozsahu požadované</w:t>
            </w:r>
            <w:r>
              <w:rPr>
                <w:rFonts w:cs="Arial"/>
                <w:bCs/>
              </w:rPr>
              <w:t xml:space="preserve"> zkušenosti</w:t>
            </w:r>
            <w:r w:rsidRPr="00390E38">
              <w:rPr>
                <w:rFonts w:cs="Arial"/>
                <w:bCs/>
              </w:rPr>
              <w:t xml:space="preserve">, tj. zpracování hodnocení ekonomické </w:t>
            </w:r>
            <w:r w:rsidRPr="00A82A07">
              <w:rPr>
                <w:rFonts w:cs="Arial"/>
                <w:bCs/>
              </w:rPr>
              <w:t>efektivnosti),</w:t>
            </w:r>
          </w:p>
          <w:p w14:paraId="656BE267" w14:textId="68D30C92" w:rsidR="00C143DF" w:rsidRDefault="009025A7" w:rsidP="009025A7">
            <w:pPr>
              <w:spacing w:after="0"/>
              <w:jc w:val="both"/>
              <w:rPr>
                <w:rFonts w:cs="Arial"/>
                <w:bCs/>
              </w:rPr>
            </w:pPr>
            <w:r w:rsidRPr="00A82A07">
              <w:rPr>
                <w:rFonts w:cs="Arial"/>
                <w:bCs/>
              </w:rPr>
              <w:t xml:space="preserve">(ii) hodnocení ekonomické efektivnosti bylo zpracováno podle </w:t>
            </w:r>
            <w:r w:rsidRPr="00A82A07">
              <w:t>Pravidel přípravy a</w:t>
            </w:r>
            <w:r w:rsidR="00C143DF">
              <w:t> </w:t>
            </w:r>
            <w:r w:rsidRPr="00A82A07">
              <w:t xml:space="preserve">realizace akcí dopravní infrastruktury financovaných Státním fondem dopravní infrastruktury vydaných Ministerstvem dopravy, srpen 2024 (schváleno dopisem ministra dopravy č. j. MD-46506/2024-910/1) nebo </w:t>
            </w:r>
            <w:r w:rsidRPr="00A82A07">
              <w:rPr>
                <w:rFonts w:cs="Arial"/>
                <w:bCs/>
              </w:rPr>
              <w:t>Prováděcích pokynů pro hodnocení</w:t>
            </w:r>
            <w:r w:rsidRPr="00390E38">
              <w:rPr>
                <w:rFonts w:cs="Arial"/>
                <w:bCs/>
              </w:rPr>
              <w:t xml:space="preserve"> efektivnosti projektů dopravní infrastruktury vydaných Ministerstvem dopravy, Odborem infrastruktury a</w:t>
            </w:r>
            <w:r w:rsidR="00C143DF">
              <w:rPr>
                <w:rFonts w:cs="Arial"/>
                <w:bCs/>
              </w:rPr>
              <w:t> </w:t>
            </w:r>
            <w:r w:rsidRPr="00390E38">
              <w:rPr>
                <w:rFonts w:cs="Arial"/>
                <w:bCs/>
              </w:rPr>
              <w:t>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w:t>
            </w:r>
          </w:p>
          <w:p w14:paraId="7BFAF575" w14:textId="1ECE24F1" w:rsidR="009025A7" w:rsidRPr="009025A7" w:rsidRDefault="009025A7" w:rsidP="009025A7">
            <w:pPr>
              <w:spacing w:after="0"/>
              <w:jc w:val="both"/>
              <w:rPr>
                <w:rFonts w:cs="Arial"/>
                <w:bCs/>
              </w:rPr>
            </w:pPr>
            <w:r w:rsidRPr="00390E38">
              <w:rPr>
                <w:rFonts w:cs="Arial"/>
                <w:bCs/>
              </w:rPr>
              <w:t xml:space="preserve">(iii) hodnocení ekonomické efektivnosti se týkalo stavby nebo společně hodnoceného souboru staveb železničních drah celostátních nebo regionálních s celkovými investičními náklady (CIN) minimálně ve </w:t>
            </w:r>
            <w:r w:rsidRPr="009025A7">
              <w:rPr>
                <w:rFonts w:cs="Arial"/>
                <w:bCs/>
              </w:rPr>
              <w:t>výši:</w:t>
            </w:r>
          </w:p>
          <w:p w14:paraId="55149A34" w14:textId="6671EEFC" w:rsidR="009025A7" w:rsidRPr="009025A7" w:rsidRDefault="009025A7" w:rsidP="009025A7">
            <w:pPr>
              <w:spacing w:after="0"/>
              <w:jc w:val="both"/>
              <w:rPr>
                <w:rFonts w:cs="Arial"/>
                <w:bCs/>
              </w:rPr>
            </w:pPr>
            <w:r w:rsidRPr="00C63C90">
              <w:rPr>
                <w:rFonts w:cs="Arial"/>
                <w:bCs/>
              </w:rPr>
              <w:t xml:space="preserve">• 3 mld. bez DPH, </w:t>
            </w:r>
          </w:p>
          <w:p w14:paraId="2BE4DDBC" w14:textId="77777777" w:rsidR="009025A7" w:rsidRPr="00C63C90" w:rsidRDefault="009025A7" w:rsidP="009025A7">
            <w:pPr>
              <w:pStyle w:val="Odrka1-1"/>
              <w:numPr>
                <w:ilvl w:val="0"/>
                <w:numId w:val="0"/>
              </w:numPr>
              <w:ind w:left="-5"/>
            </w:pPr>
            <w:r w:rsidRPr="00C63C90">
              <w:t>(iv) a zároveň byla pro zpracování hodnocení ekonomické efektivnosti použita standardní metoda CBA (Analýza nákladů a přínosů), nikoliv jedna z alternativních metod (slovní hodnocení, multikriteriální analýza nebo zjednodušené maticové hodnocení ekonomické efektivnosti);</w:t>
            </w:r>
          </w:p>
          <w:p w14:paraId="0CC98B81" w14:textId="0396383A" w:rsidR="009025A7" w:rsidRPr="00C63C90" w:rsidRDefault="009025A7" w:rsidP="009025A7">
            <w:pPr>
              <w:jc w:val="both"/>
              <w:rPr>
                <w:rFonts w:cs="Arial"/>
                <w:bCs/>
              </w:rPr>
            </w:pPr>
            <w:r w:rsidRPr="009025A7">
              <w:rPr>
                <w:rFonts w:cs="Arial"/>
                <w:bCs/>
              </w:rPr>
              <w:t>a to nad rámec kvalifikačního</w:t>
            </w:r>
            <w:r w:rsidRPr="00390E38">
              <w:rPr>
                <w:rFonts w:cs="Arial"/>
                <w:bCs/>
              </w:rPr>
              <w:t xml:space="preserve"> kritéria</w:t>
            </w:r>
            <w:r w:rsidR="00C143DF">
              <w:rPr>
                <w:rFonts w:cs="Arial"/>
                <w:bCs/>
              </w:rPr>
              <w:t>.</w:t>
            </w:r>
          </w:p>
        </w:tc>
        <w:tc>
          <w:tcPr>
            <w:tcW w:w="1559" w:type="dxa"/>
            <w:tcBorders>
              <w:top w:val="single" w:sz="4" w:space="0" w:color="auto"/>
              <w:left w:val="nil"/>
              <w:bottom w:val="single" w:sz="4" w:space="0" w:color="auto"/>
              <w:right w:val="single" w:sz="4" w:space="0" w:color="auto"/>
            </w:tcBorders>
            <w:shd w:val="clear" w:color="auto" w:fill="auto"/>
          </w:tcPr>
          <w:p w14:paraId="1C5A4B37" w14:textId="77777777" w:rsidR="009025A7" w:rsidRDefault="009025A7" w:rsidP="009025A7">
            <w:pPr>
              <w:rPr>
                <w:rFonts w:cs="Arial"/>
                <w:bCs/>
              </w:rPr>
            </w:pPr>
          </w:p>
          <w:p w14:paraId="06371A30" w14:textId="77777777" w:rsidR="009025A7" w:rsidRDefault="009025A7" w:rsidP="009025A7">
            <w:pPr>
              <w:rPr>
                <w:rFonts w:cs="Arial"/>
                <w:bCs/>
              </w:rPr>
            </w:pPr>
          </w:p>
          <w:p w14:paraId="70B15810" w14:textId="77777777" w:rsidR="009025A7" w:rsidRDefault="009025A7" w:rsidP="009025A7">
            <w:pPr>
              <w:rPr>
                <w:rFonts w:cs="Arial"/>
                <w:bCs/>
              </w:rPr>
            </w:pPr>
          </w:p>
          <w:p w14:paraId="0733257E" w14:textId="77777777" w:rsidR="009025A7" w:rsidRDefault="009025A7" w:rsidP="009025A7">
            <w:pPr>
              <w:rPr>
                <w:rFonts w:cs="Arial"/>
                <w:bCs/>
              </w:rPr>
            </w:pPr>
          </w:p>
          <w:p w14:paraId="2AF98564" w14:textId="155C0B88" w:rsidR="009025A7" w:rsidRPr="00B77110" w:rsidRDefault="009025A7" w:rsidP="009025A7">
            <w:pPr>
              <w:rPr>
                <w:rFonts w:cs="Arial"/>
                <w:bCs/>
              </w:rPr>
            </w:pPr>
            <w:r w:rsidRPr="008D2612">
              <w:rPr>
                <w:rFonts w:cs="Arial"/>
                <w:bCs/>
              </w:rPr>
              <w:t xml:space="preserve">3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17F29A4" w14:textId="30F1883F" w:rsidR="009025A7" w:rsidRPr="00B77110" w:rsidRDefault="009025A7" w:rsidP="009025A7">
            <w:pPr>
              <w:rPr>
                <w:rFonts w:cs="Arial"/>
                <w:bCs/>
              </w:rPr>
            </w:pPr>
            <w:r>
              <w:rPr>
                <w:rFonts w:cs="Arial"/>
                <w:bCs/>
              </w:rPr>
              <w:t>9</w:t>
            </w:r>
          </w:p>
        </w:tc>
      </w:tr>
      <w:tr w:rsidR="009025A7" w:rsidRPr="00465F4C" w14:paraId="592A68B4" w14:textId="77777777" w:rsidTr="00C63C90">
        <w:trPr>
          <w:trHeight w:val="1210"/>
        </w:trPr>
        <w:tc>
          <w:tcPr>
            <w:tcW w:w="7371" w:type="dxa"/>
            <w:gridSpan w:val="3"/>
            <w:tcBorders>
              <w:top w:val="single" w:sz="4" w:space="0" w:color="auto"/>
              <w:left w:val="single" w:sz="4" w:space="0" w:color="auto"/>
              <w:bottom w:val="single" w:sz="4" w:space="0" w:color="auto"/>
              <w:right w:val="single" w:sz="4" w:space="0" w:color="auto"/>
            </w:tcBorders>
            <w:vAlign w:val="center"/>
          </w:tcPr>
          <w:p w14:paraId="13435A01" w14:textId="41DC8ECA" w:rsidR="009025A7" w:rsidRDefault="009025A7" w:rsidP="00C63C90">
            <w:pPr>
              <w:jc w:val="right"/>
              <w:rPr>
                <w:rFonts w:cs="Arial"/>
                <w:bCs/>
              </w:rPr>
            </w:pPr>
            <w:r w:rsidRPr="00A21A58">
              <w:rPr>
                <w:rFonts w:ascii="Verdana" w:hAnsi="Verdana" w:cs="Calibri"/>
                <w:b/>
                <w:szCs w:val="20"/>
              </w:rPr>
              <w:lastRenderedPageBreak/>
              <w:t xml:space="preserve">Za všechna bodovaná kritéria (zkušenosti) maximálně </w:t>
            </w:r>
            <w:r w:rsidRPr="00255087">
              <w:rPr>
                <w:rFonts w:ascii="Verdana" w:hAnsi="Verdana" w:cs="Calibri"/>
                <w:b/>
                <w:szCs w:val="20"/>
              </w:rPr>
              <w:t>celkem:</w:t>
            </w:r>
          </w:p>
        </w:tc>
        <w:tc>
          <w:tcPr>
            <w:tcW w:w="1560" w:type="dxa"/>
            <w:tcBorders>
              <w:top w:val="single" w:sz="4" w:space="0" w:color="auto"/>
              <w:left w:val="nil"/>
              <w:bottom w:val="single" w:sz="4" w:space="0" w:color="auto"/>
              <w:right w:val="single" w:sz="4" w:space="0" w:color="auto"/>
            </w:tcBorders>
            <w:shd w:val="clear" w:color="auto" w:fill="auto"/>
            <w:vAlign w:val="center"/>
          </w:tcPr>
          <w:p w14:paraId="19E09E6D" w14:textId="5632840C" w:rsidR="009025A7" w:rsidRDefault="009025A7" w:rsidP="009025A7">
            <w:pPr>
              <w:rPr>
                <w:rFonts w:cs="Arial"/>
                <w:bCs/>
              </w:rPr>
            </w:pPr>
            <w:r>
              <w:rPr>
                <w:rFonts w:cs="Arial"/>
                <w:bCs/>
              </w:rPr>
              <w:t>48</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45A8592D" w:rsidR="00353AEB" w:rsidRDefault="00353AEB" w:rsidP="00353AEB">
      <w:pPr>
        <w:pStyle w:val="Text1-1"/>
        <w:numPr>
          <w:ilvl w:val="0"/>
          <w:numId w:val="0"/>
        </w:numPr>
        <w:ind w:left="737"/>
        <w:rPr>
          <w:b/>
        </w:rPr>
      </w:pPr>
      <w:r w:rsidRPr="00580BF5">
        <w:rPr>
          <w:b/>
        </w:rPr>
        <w:t>Pokud není v tomto článku specificky uvedeno jinak, platí definice pojmů a</w:t>
      </w:r>
      <w:r w:rsidR="00C143DF">
        <w:rPr>
          <w:b/>
        </w:rPr>
        <w:t> </w:t>
      </w:r>
      <w:r w:rsidRPr="00580BF5">
        <w:rPr>
          <w:b/>
        </w:rPr>
        <w:t>pravidla uvedená v čl. 8.</w:t>
      </w:r>
      <w:r>
        <w:rPr>
          <w:b/>
        </w:rPr>
        <w:t>4</w:t>
      </w:r>
      <w:r w:rsidRPr="00580BF5">
        <w:rPr>
          <w:b/>
        </w:rPr>
        <w:t xml:space="preserve"> </w:t>
      </w:r>
      <w:r>
        <w:rPr>
          <w:b/>
        </w:rPr>
        <w:t xml:space="preserve">a 8.5 </w:t>
      </w:r>
      <w:r w:rsidRPr="00580BF5">
        <w:rPr>
          <w:b/>
        </w:rPr>
        <w:t>těchto Pokynů.</w:t>
      </w:r>
    </w:p>
    <w:p w14:paraId="44B56A5B" w14:textId="5B47E297" w:rsidR="00B77110" w:rsidRDefault="00B77110" w:rsidP="00B77110">
      <w:pPr>
        <w:pStyle w:val="Text1-1"/>
        <w:numPr>
          <w:ilvl w:val="0"/>
          <w:numId w:val="0"/>
        </w:numPr>
        <w:ind w:left="737"/>
      </w:pPr>
      <w:r>
        <w:t>Dodavatel může u každé funkce člena odborného personálu dodavatele</w:t>
      </w:r>
      <w:r w:rsidRPr="00C63C90">
        <w:t xml:space="preserve">, s výjimkou </w:t>
      </w:r>
      <w:r w:rsidR="00BB7489" w:rsidRPr="00C63C90">
        <w:t xml:space="preserve">autorizovaného </w:t>
      </w:r>
      <w:r w:rsidRPr="00C63C90">
        <w:t>zeměměřického inženýra,</w:t>
      </w:r>
      <w:r w:rsidRPr="0058205B">
        <w:t xml:space="preserve"> určit pouze jedn</w:t>
      </w:r>
      <w:r>
        <w:t>u osobu, kterou má být prokazována technická kvalifikace dle čl. 8.5 těchto Pokynů. Tato osoba bude u</w:t>
      </w:r>
      <w:r w:rsidR="00C143DF">
        <w:t> </w:t>
      </w:r>
      <w:r>
        <w:t>vybraných (výše v tabulce uvedených) členů odborného personálu současně i</w:t>
      </w:r>
      <w:r w:rsidR="00C143DF">
        <w:t> </w:t>
      </w:r>
      <w:r>
        <w:t>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1A0918F4" w:rsidR="00B77110" w:rsidRPr="0058205B" w:rsidRDefault="00B77110" w:rsidP="00B77110">
      <w:pPr>
        <w:pStyle w:val="Text1-1"/>
        <w:numPr>
          <w:ilvl w:val="0"/>
          <w:numId w:val="0"/>
        </w:numPr>
        <w:ind w:left="737"/>
      </w:pPr>
      <w:r>
        <w:t>Dodavatel je oprávněn svěřit jedné fyzické osobě výkon maximálně dvou funkcí člena odborného personálu dodavatele</w:t>
      </w:r>
      <w:r w:rsidR="00165820">
        <w:t>, vyjma hlavního projektanta (HIP), který nemůže zastávat žádnou jinou funkci,</w:t>
      </w:r>
      <w:r>
        <w:t xml:space="preserv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w:t>
      </w:r>
      <w:r w:rsidR="00C143DF">
        <w:t> </w:t>
      </w:r>
      <w:r w:rsidR="00CB020E">
        <w:t>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w:t>
      </w:r>
      <w:r w:rsidRPr="0058205B">
        <w:t xml:space="preserve">hodnoceny. </w:t>
      </w:r>
    </w:p>
    <w:p w14:paraId="642C8AB8" w14:textId="47911FDC" w:rsidR="00CB020E" w:rsidRPr="0058205B" w:rsidRDefault="00CB020E" w:rsidP="00CB020E">
      <w:pPr>
        <w:pStyle w:val="Text1-1"/>
        <w:numPr>
          <w:ilvl w:val="0"/>
          <w:numId w:val="0"/>
        </w:numPr>
        <w:ind w:left="737"/>
        <w:rPr>
          <w:rFonts w:cs="Arial"/>
          <w:bCs/>
        </w:rPr>
      </w:pPr>
      <w:r w:rsidRPr="0058205B">
        <w:t xml:space="preserve">Pro odstranění pochybností zadavatel upřesňuje, že </w:t>
      </w:r>
      <w:r w:rsidR="0058205B" w:rsidRPr="00C63C90">
        <w:t>u</w:t>
      </w:r>
      <w:r w:rsidR="0058205B" w:rsidRPr="00C63C90">
        <w:rPr>
          <w:rFonts w:cs="Arial"/>
          <w:bCs/>
        </w:rPr>
        <w:t xml:space="preserve"> </w:t>
      </w:r>
      <w:r w:rsidR="0058205B" w:rsidRPr="00C63C90">
        <w:t>členů personálu, kteří budou hodnoceni,</w:t>
      </w:r>
      <w:r w:rsidR="0058205B" w:rsidRPr="0058205B" w:rsidDel="0058205B">
        <w:t xml:space="preserve"> </w:t>
      </w:r>
      <w:r w:rsidRPr="0058205B">
        <w:rPr>
          <w:rFonts w:cs="Arial"/>
          <w:bCs/>
        </w:rPr>
        <w:t xml:space="preserve">nemůže dodavatel tu samou referenční zakázku použít k prokázání kvalifikace </w:t>
      </w:r>
      <w:r w:rsidRPr="008C72EA">
        <w:rPr>
          <w:rFonts w:cs="Arial"/>
          <w:bCs/>
        </w:rPr>
        <w:t>a zároveň i pro hodnocení; ho</w:t>
      </w:r>
      <w:r w:rsidRPr="0058205B">
        <w:rPr>
          <w:rFonts w:cs="Arial"/>
          <w:bCs/>
        </w:rPr>
        <w:t>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5F7733B4"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w:t>
      </w:r>
      <w:r w:rsidR="00C143DF">
        <w:rPr>
          <w:rFonts w:cs="Arial"/>
          <w:bCs/>
        </w:rPr>
        <w:t> </w:t>
      </w:r>
      <w:r w:rsidRPr="004B6506">
        <w:rPr>
          <w:rFonts w:cs="Arial"/>
          <w:bCs/>
        </w:rPr>
        <w:t>rozsahu oprávnění nebo registrace či jiného oprávnění k výkonu činnosti odpovídající předmětu specializace.</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w:t>
      </w:r>
      <w:r>
        <w:lastRenderedPageBreak/>
        <w:t xml:space="preserve">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645C9842" w:rsidR="00B77110" w:rsidRDefault="00B77110" w:rsidP="00B77110">
      <w:pPr>
        <w:pStyle w:val="Text1-1"/>
        <w:numPr>
          <w:ilvl w:val="0"/>
          <w:numId w:val="0"/>
        </w:numPr>
        <w:ind w:left="737"/>
      </w:pPr>
      <w:r>
        <w:t xml:space="preserve">Doba </w:t>
      </w:r>
      <w:r w:rsidR="00A807CC">
        <w:t xml:space="preserve">10 </w:t>
      </w:r>
      <w:r>
        <w:t>let</w:t>
      </w:r>
      <w:r w:rsidR="00A807CC">
        <w:t xml:space="preserve"> </w:t>
      </w:r>
      <w:r>
        <w:t xml:space="preserve">(u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A807CC">
        <w:t xml:space="preserve">10 </w:t>
      </w:r>
      <w:r w:rsidR="00446757" w:rsidRPr="00446757">
        <w:t>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při realizaci stavby apod.) postačí, pokud je v</w:t>
      </w:r>
      <w:r w:rsidR="00C143DF">
        <w:t> </w:t>
      </w:r>
      <w:r>
        <w:t xml:space="preserve">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1E7377">
        <w:rPr>
          <w:rFonts w:cs="Arial"/>
          <w:bCs/>
        </w:rPr>
        <w:t xml:space="preserve">nebo DPS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xml:space="preserve">, pokud je v posledních </w:t>
      </w:r>
      <w:r w:rsidR="00A807CC">
        <w:t xml:space="preserve">10 </w:t>
      </w:r>
      <w:r>
        <w:t>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w:t>
      </w:r>
      <w:r w:rsidR="00A807CC">
        <w:t xml:space="preserve">10 </w:t>
      </w:r>
      <w:r>
        <w:t xml:space="preserve">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je pro hodnocení relevantní pouze ta jeho část, která odpovídá zadavatelem stanovené definici hodnocené zkušenosti.</w:t>
      </w:r>
      <w:r w:rsidR="00705B75">
        <w:t xml:space="preserve"> </w:t>
      </w:r>
      <w:r w:rsidR="00705B75" w:rsidRPr="00705B75">
        <w:t xml:space="preserve">Obdobným způsobem je nutno naplnit i parametr </w:t>
      </w:r>
      <w:r w:rsidR="00112128">
        <w:t>investičních nákladů stavby u vedoucího týmu (HIP) nebo investičních nák</w:t>
      </w:r>
      <w:r w:rsidR="00CD728E">
        <w:t xml:space="preserve">ladů železničního mostního objektu </w:t>
      </w:r>
      <w:r w:rsidR="001C68C3">
        <w:t>n</w:t>
      </w:r>
      <w:r w:rsidR="00CD728E">
        <w:t>a VRT 1 u s</w:t>
      </w:r>
      <w:r w:rsidR="00CD728E">
        <w:rPr>
          <w:rFonts w:cs="Arial"/>
          <w:bCs/>
        </w:rPr>
        <w:t>pecialisty pro projektování</w:t>
      </w:r>
      <w:r w:rsidR="00CD728E" w:rsidRPr="00287F75">
        <w:rPr>
          <w:rFonts w:cs="Arial"/>
          <w:bCs/>
        </w:rPr>
        <w:t xml:space="preserve"> mostní</w:t>
      </w:r>
      <w:r w:rsidR="00CD728E">
        <w:rPr>
          <w:rFonts w:cs="Arial"/>
          <w:bCs/>
        </w:rPr>
        <w:t>ch</w:t>
      </w:r>
      <w:r w:rsidR="00CD728E" w:rsidRPr="00287F75">
        <w:rPr>
          <w:rFonts w:cs="Arial"/>
          <w:bCs/>
        </w:rPr>
        <w:t xml:space="preserve"> a inženýrsk</w:t>
      </w:r>
      <w:r w:rsidR="00CD728E">
        <w:rPr>
          <w:rFonts w:cs="Arial"/>
          <w:bCs/>
        </w:rPr>
        <w:t>ých</w:t>
      </w:r>
      <w:r w:rsidR="00CD728E" w:rsidRPr="00287F75">
        <w:rPr>
          <w:rFonts w:cs="Arial"/>
          <w:bCs/>
        </w:rPr>
        <w:t xml:space="preserve"> konstrukc</w:t>
      </w:r>
      <w:r w:rsidR="00CD728E">
        <w:rPr>
          <w:rFonts w:cs="Arial"/>
          <w:bCs/>
        </w:rPr>
        <w:t>í (mosty)</w:t>
      </w:r>
      <w:r w:rsidR="00705B75" w:rsidRPr="00705B75">
        <w:t>, takže pro potřeby hodnocení lze považovat za re</w:t>
      </w:r>
      <w:r w:rsidR="00CD728E">
        <w:t>levantní pro naplnění požadavků na hodnotu investičních nákladů</w:t>
      </w:r>
      <w:r w:rsidR="00705B75" w:rsidRPr="00705B75">
        <w:t xml:space="preserve"> zakázky i doby plnění pouze tu část plnění zakázky, která připadá na či</w:t>
      </w:r>
      <w:r w:rsidR="00705B75">
        <w:t xml:space="preserve">nnosti požadovaného charakteru </w:t>
      </w:r>
      <w:r w:rsidR="00705B75" w:rsidRPr="00705B75">
        <w:t>naplňující definici hodnocené zkušenosti a nelze je směšovat s pracemi jinými. Zadavatel upozorňuje, že z předložené Přílohy č. 9 těchto Pokynů s názvem Seznam zkušeností hodnocených členů odborného personálu musí konkrétně vyplývat, jak</w:t>
      </w:r>
      <w:r w:rsidR="00CD728E">
        <w:t>é</w:t>
      </w:r>
      <w:r w:rsidR="00705B75" w:rsidRPr="00705B75">
        <w:t xml:space="preserve"> byl</w:t>
      </w:r>
      <w:r w:rsidR="00CD728E">
        <w:t>y</w:t>
      </w:r>
      <w:r w:rsidR="00705B75" w:rsidRPr="00705B75">
        <w:t xml:space="preserve"> </w:t>
      </w:r>
      <w:r w:rsidR="00CD728E">
        <w:t>investiční náklady</w:t>
      </w:r>
      <w:r w:rsidR="00705B75" w:rsidRPr="00705B75">
        <w:t xml:space="preserve"> té části plnění, které obsahově odpovídá zadavatelem stanovené definici hodnocené zkušenosti, a v jakém časovém období byly tyto konkrétní části plnění odpovídající zadavatelem stanovené definici hodnocené zkušenosti dokončeny.</w:t>
      </w:r>
    </w:p>
    <w:p w14:paraId="11DEDD89" w14:textId="77777777" w:rsidR="001518EF" w:rsidRDefault="001518EF" w:rsidP="001518EF">
      <w:pPr>
        <w:pStyle w:val="Textbezslovn"/>
      </w:pPr>
      <w:r>
        <w:t>Pro odstranění pochybností zadavatel k výše uvedenému upřesňuje, že:</w:t>
      </w:r>
    </w:p>
    <w:p w14:paraId="3124C539" w14:textId="2DCDC888" w:rsidR="0027515B" w:rsidRDefault="0027515B"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DSP nebo DSP+PDPS nebo DUSP/DUSL nebo DUSP/DUSL+PDPS nebo DUR+DSP nebo DUR+DSP+PDPS nebo DPS považuje za dokončenou definitivním předáním DUR nebo DSP nebo DSP+PDPS nebo DUSP/DUSL</w:t>
      </w:r>
      <w:r w:rsidRPr="006E750A">
        <w:t xml:space="preserve"> </w:t>
      </w:r>
      <w:r>
        <w:t>nebo DUSP/DUSL+PDPS</w:t>
      </w:r>
      <w:r w:rsidRPr="00164B08">
        <w:t xml:space="preserve"> </w:t>
      </w:r>
      <w:r>
        <w:t>nebo DUR+DSP nebo DUR+DSP+PDPS nebo DPS včetně dokladové části, příp. jejich aktualizace, objednateli po zapracování všech připomínek</w:t>
      </w:r>
      <w:r w:rsidRPr="00460F75">
        <w:t xml:space="preserve"> </w:t>
      </w:r>
      <w:r>
        <w:t xml:space="preserve">a jejím převzetím objednatelem, a to bez případného podání žádosti </w:t>
      </w:r>
      <w:r w:rsidRPr="006A070D">
        <w:t>o územní rozhodnutí, územní souhlas</w:t>
      </w:r>
      <w:r>
        <w:t>, stavební povolení, společné povolení nebo povolení záměru (povolení stavby), je-li součástí plnění zakázky.</w:t>
      </w:r>
    </w:p>
    <w:p w14:paraId="698D80C3" w14:textId="66FFFB36"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w:t>
      </w:r>
      <w:r w:rsidR="00C143DF">
        <w:t> </w:t>
      </w:r>
      <w:r>
        <w:t xml:space="preserve">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w:t>
      </w:r>
      <w:r>
        <w:lastRenderedPageBreak/>
        <w:t>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3DC872B0" w:rsidR="00B77110" w:rsidRDefault="001518EF" w:rsidP="00B77110">
      <w:pPr>
        <w:pStyle w:val="Text1-1"/>
        <w:numPr>
          <w:ilvl w:val="0"/>
          <w:numId w:val="0"/>
        </w:numPr>
        <w:ind w:left="737"/>
      </w:pPr>
      <w:r w:rsidRPr="00C63C90">
        <w:rPr>
          <w:b/>
          <w:bCs/>
        </w:rPr>
        <w:t>Dodavatel je povinen připojit k Příloze č. 9 těchto Pokynů s názvem Seznam zkušeností hodnocených členů odborného personálu doklady (postačují v kopii), kterými dodavatel dolož</w:t>
      </w:r>
      <w:r w:rsidR="007611BB" w:rsidRPr="00C63C90">
        <w:rPr>
          <w:b/>
          <w:bCs/>
        </w:rPr>
        <w:t>í</w:t>
      </w:r>
      <w:r w:rsidRPr="00C63C90">
        <w:rPr>
          <w:b/>
          <w:bCs/>
        </w:rPr>
        <w:t xml:space="preserve"> zkušenosti hodnocených členů odborného personálu s plněním zakázek, jež jsou v seznamu uvedeny pro účely hodnocení, přičemž z dokladů musí vyplývat naplnění </w:t>
      </w:r>
      <w:r w:rsidR="00E10C16" w:rsidRPr="00C63C90">
        <w:rPr>
          <w:b/>
          <w:bCs/>
        </w:rPr>
        <w:t xml:space="preserve">všech </w:t>
      </w:r>
      <w:r w:rsidRPr="00C63C90">
        <w:rPr>
          <w:b/>
          <w:bCs/>
        </w:rPr>
        <w:t>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Zadavatel</w:t>
      </w:r>
      <w:r w:rsidRPr="00F8119C">
        <w:t xml:space="preserve"> požaduje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31519192"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w:t>
      </w:r>
      <w:r w:rsidR="00C143DF">
        <w:t> </w:t>
      </w:r>
      <w:r>
        <w:t>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3A3BA58E"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w:t>
      </w:r>
      <w:r w:rsidR="00C143DF">
        <w:t> </w:t>
      </w:r>
      <w:r>
        <w:t>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0" w:name="_Toc182985296"/>
      <w:r>
        <w:t>ZRUŠENÍ ZADÁVACÍHO ŘÍZENÍ</w:t>
      </w:r>
      <w:bookmarkEnd w:id="20"/>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1" w:name="_Toc182985297"/>
      <w:r>
        <w:lastRenderedPageBreak/>
        <w:t>UZAVŘENÍ SMLOUVY</w:t>
      </w:r>
      <w:bookmarkEnd w:id="21"/>
    </w:p>
    <w:p w14:paraId="7FEA0D6B" w14:textId="62F4FDF1" w:rsidR="0035531B" w:rsidRDefault="00B77110" w:rsidP="00B77110">
      <w:pPr>
        <w:pStyle w:val="Text1-1"/>
      </w:pPr>
      <w:r w:rsidRPr="00B77110">
        <w:t>Uzavření Smlouvy s vybraným dodavatelem upravuje § 124 ZZVZ. Smlouva bude uzavřena písemně v souladu s nabídkou vybraného dodavatele a v podobě uvedené v</w:t>
      </w:r>
      <w:r w:rsidR="00C143DF">
        <w:t> </w:t>
      </w:r>
      <w:r w:rsidRPr="00B77110">
        <w:t xml:space="preserve">Dílu 2 této zadávací dokumentace s názvem Smlouva o dílo. </w:t>
      </w:r>
    </w:p>
    <w:p w14:paraId="5111C37F" w14:textId="4D66EB87"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w:t>
      </w:r>
      <w:r w:rsidR="00C143DF">
        <w:t> </w:t>
      </w:r>
      <w:r w:rsidRPr="00572F04">
        <w:t xml:space="preserve">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z požadovaných dokumentů vůbec nebo v náležité podobě) zadavatel vyloučí vybraného dodavatele z účasti v zadávacím řízení a zadavatel může v souladu s</w:t>
      </w:r>
      <w:r w:rsidR="00C143DF">
        <w:t> </w:t>
      </w:r>
      <w:r w:rsidRPr="00572F04">
        <w:t xml:space="preserve">§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w:t>
      </w:r>
      <w:r w:rsidR="00C143DF">
        <w:t> </w:t>
      </w:r>
      <w:r w:rsidRPr="00C524D1">
        <w:t xml:space="preserve">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w:t>
      </w:r>
      <w:r w:rsidR="00C143DF">
        <w:t> </w:t>
      </w:r>
      <w:r w:rsidRPr="00C524D1">
        <w:t>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747002AB"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záruky za provedení díla ve výši stanovené v čl. 4.1 Smlouvy o dílo a splňující požadavky stanovené v</w:t>
      </w:r>
      <w:r w:rsidR="00C143DF">
        <w:t> </w:t>
      </w:r>
      <w:r>
        <w:t xml:space="preserve">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7407E1D9" w14:textId="3C4A5B43" w:rsidR="0035531B" w:rsidRDefault="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 xml:space="preserve">písemných závazků poddodavatelů uvedených v Příloze č. 8 Smlouvy </w:t>
      </w:r>
      <w:r>
        <w:lastRenderedPageBreak/>
        <w:t>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67CC6C7" w14:textId="4E8F4AD2"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w:t>
      </w:r>
      <w:r w:rsidR="00C143DF">
        <w:t> </w:t>
      </w:r>
      <w:r w:rsidRPr="00572F04">
        <w:t>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2376D2B5" w:rsidR="00CB65CD" w:rsidRDefault="00CB65CD" w:rsidP="00CB65CD">
      <w:pPr>
        <w:pStyle w:val="Textbezslovn"/>
      </w:pPr>
      <w:r>
        <w:t>Zadavatel vyloučí vybraného dodavatele, je-li českou právnickou osobou, která má skutečného majitele, pokud nebylo možné zjistit údaje o jeho skutečném majiteli z</w:t>
      </w:r>
      <w:r w:rsidR="00C143DF">
        <w:t> </w:t>
      </w:r>
      <w:r>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219BAD74"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z</w:t>
      </w:r>
      <w:r w:rsidR="00C143DF">
        <w:t> </w:t>
      </w:r>
      <w:r w:rsidRPr="007E738C">
        <w:t xml:space="preserve">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51D62D0D"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w:t>
      </w:r>
      <w:r w:rsidR="00C143DF">
        <w:t> </w:t>
      </w:r>
      <w:r w:rsidRPr="00572F04">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w:t>
      </w:r>
      <w:r w:rsidRPr="00572F04">
        <w:lastRenderedPageBreak/>
        <w:t>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3CBDE8B6"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C63C90">
        <w:t>8.9</w:t>
      </w:r>
      <w:r>
        <w:t xml:space="preserve"> těchto Pokynů ve vztahu k této jiné osobě.</w:t>
      </w:r>
    </w:p>
    <w:p w14:paraId="6479CE3D" w14:textId="77777777" w:rsidR="0035531B" w:rsidRDefault="0035531B" w:rsidP="00B77C6D">
      <w:pPr>
        <w:pStyle w:val="Nadpis1-1"/>
      </w:pPr>
      <w:bookmarkStart w:id="22" w:name="_Toc182985298"/>
      <w:r>
        <w:t>OCHRANA INFORMACÍ</w:t>
      </w:r>
      <w:bookmarkEnd w:id="22"/>
    </w:p>
    <w:p w14:paraId="2FE9D86C" w14:textId="2C4E81EB"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w:t>
      </w:r>
      <w:r w:rsidR="00FD297F">
        <w:t>,</w:t>
      </w:r>
      <w:r>
        <w:t xml:space="preserve">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48BF6399" w:rsidR="0035531B" w:rsidRDefault="00572F04" w:rsidP="00572F04">
      <w:pPr>
        <w:pStyle w:val="Text1-1"/>
      </w:pPr>
      <w:r>
        <w:t>Zpracování osobních údajů včetně jejich zvláštních kategorií případně poskytnutých v</w:t>
      </w:r>
      <w:r w:rsidR="00C143DF">
        <w:t> </w:t>
      </w:r>
      <w:r>
        <w:t>průběhu zadávacího řízení je zadavatelem prováděno pouze za účelem zadání předmětné veřejné zakázky, přičemž zadavatel v celém procesu ochrany osobních údajů postupuje v souladu s Nařízením Evropského parlamentu a Rady (EU) 2016/679, o</w:t>
      </w:r>
      <w:r w:rsidR="00C143DF">
        <w:t> </w:t>
      </w:r>
      <w:r>
        <w:t>ochraně fyzických osob v souvislosti se zpracováním osobních údajů a o volném pohybu těchto údajů a o zrušení směrnice 95/46/ES, obecně závaznými právními předpisy a</w:t>
      </w:r>
      <w:r w:rsidR="00C143DF">
        <w:t> </w:t>
      </w:r>
      <w:r>
        <w:t>vnitřními předpisy zadavatele, které agendu ochrany osobních údajů upravují</w:t>
      </w:r>
      <w:r w:rsidR="0035531B">
        <w:t>.</w:t>
      </w:r>
    </w:p>
    <w:p w14:paraId="71F4DB90" w14:textId="77777777" w:rsidR="0035531B" w:rsidRDefault="0035531B" w:rsidP="00564DDD">
      <w:pPr>
        <w:pStyle w:val="Nadpis1-1"/>
      </w:pPr>
      <w:bookmarkStart w:id="23" w:name="_Toc182985299"/>
      <w:r>
        <w:t>ZADÁVACÍ LHŮTA</w:t>
      </w:r>
      <w:r w:rsidR="00845C50">
        <w:t xml:space="preserve"> </w:t>
      </w:r>
      <w:r w:rsidR="00092CC9">
        <w:t>A</w:t>
      </w:r>
      <w:r w:rsidR="00845C50">
        <w:t> </w:t>
      </w:r>
      <w:r>
        <w:t>JISTOTA ZA NABÍDKU</w:t>
      </w:r>
      <w:bookmarkEnd w:id="23"/>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3BB6F442"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22392" w:rsidRPr="00C63C90">
        <w:rPr>
          <w:b/>
          <w:bCs/>
        </w:rPr>
        <w:t>4 000 000</w:t>
      </w:r>
      <w:r w:rsidR="00F22392">
        <w:t xml:space="preserve"> </w:t>
      </w:r>
      <w:r w:rsidRPr="00B035B6">
        <w:rPr>
          <w:b/>
        </w:rPr>
        <w:t xml:space="preserve">Kč </w:t>
      </w:r>
      <w:r>
        <w:t xml:space="preserve">(slovy: </w:t>
      </w:r>
      <w:r w:rsidR="002228F9">
        <w:t>Č</w:t>
      </w:r>
      <w:r w:rsidR="00FD297F">
        <w:t xml:space="preserve">tyři milióny </w:t>
      </w:r>
      <w:r>
        <w:t>korun českých</w:t>
      </w:r>
      <w:r w:rsidR="00F25C30">
        <w:t>)</w:t>
      </w:r>
      <w:r w:rsidR="00F22392">
        <w:t>.</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738F26CC"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Pr="00C63C90">
        <w:rPr>
          <w:rFonts w:ascii="Verdana" w:hAnsi="Verdana"/>
        </w:rPr>
        <w:t>č.ú</w:t>
      </w:r>
      <w:r w:rsidR="00FD297F" w:rsidRPr="00C63C90">
        <w:rPr>
          <w:rFonts w:ascii="Verdana" w:hAnsi="Verdana"/>
        </w:rPr>
        <w:t xml:space="preserve">. 6200011/0710, Česká národní banka, Na příkopě </w:t>
      </w:r>
      <w:r w:rsidR="00FD297F" w:rsidRPr="00C63C90">
        <w:rPr>
          <w:rFonts w:ascii="Verdana" w:hAnsi="Verdana"/>
        </w:rPr>
        <w:lastRenderedPageBreak/>
        <w:t xml:space="preserve">864/28, Praha 1, variabilní symbol </w:t>
      </w:r>
      <w:r w:rsidR="00FD297F" w:rsidRPr="00C63C90">
        <w:rPr>
          <w:rFonts w:ascii="Verdana" w:hAnsi="Verdana" w:cs="Arial"/>
          <w:color w:val="000000"/>
        </w:rPr>
        <w:t>5813520104</w:t>
      </w:r>
      <w:r w:rsidR="00FD297F" w:rsidRPr="00C63C90">
        <w:rPr>
          <w:rFonts w:ascii="Verdana" w:hAnsi="Verdana"/>
        </w:rPr>
        <w:t>.</w:t>
      </w:r>
      <w:r w:rsidR="00FD297F">
        <w:t xml:space="preserve">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4" w:name="_Toc59538672"/>
      <w:bookmarkStart w:id="25" w:name="_Toc61510465"/>
      <w:bookmarkStart w:id="26" w:name="_Toc182985300"/>
      <w:r>
        <w:t>SOCIÁLNĚ A ENVIRO</w:t>
      </w:r>
      <w:r w:rsidR="003F4C40">
        <w:t>N</w:t>
      </w:r>
      <w:r>
        <w:t>MENTÁLNĚ ODPOVĚDNÉ ZADÁVÁNÍ, INOVACE</w:t>
      </w:r>
      <w:bookmarkEnd w:id="24"/>
      <w:bookmarkEnd w:id="25"/>
      <w:bookmarkEnd w:id="26"/>
    </w:p>
    <w:p w14:paraId="4D934D4F" w14:textId="79E384FF"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w:t>
      </w:r>
      <w:r w:rsidR="00C143DF">
        <w:t> </w:t>
      </w:r>
      <w:r>
        <w:t>vymahatelné, a současně byla u nich vysoká míra jistoty, že zadavatel jejich aplikací neporuší ostatní zásady uvedené v § 6 ZZVZ a také principy 3E vyplývající ze zákona č.</w:t>
      </w:r>
      <w:r w:rsidR="00C143DF">
        <w:t> </w:t>
      </w:r>
      <w:r>
        <w:t>320/</w:t>
      </w:r>
      <w:r w:rsidR="0038545D">
        <w:t>2001</w:t>
      </w:r>
      <w:r>
        <w:t xml:space="preserve"> Sb. o finanční kontrole ve veřejné správě.</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361E1A89" w14:textId="273416C6" w:rsidR="008E3B01" w:rsidRDefault="00617041" w:rsidP="00F22392">
      <w:pPr>
        <w:pStyle w:val="Odrka1-1"/>
      </w:pPr>
      <w:r>
        <w:t>studentské</w:t>
      </w:r>
      <w:r w:rsidR="00164B08">
        <w:t xml:space="preserve"> exkurze</w:t>
      </w:r>
    </w:p>
    <w:p w14:paraId="50A8A1D4" w14:textId="678F0DD7" w:rsidR="00164B08" w:rsidRDefault="00164B08" w:rsidP="008E3B01">
      <w:pPr>
        <w:pStyle w:val="Odrka1-1"/>
      </w:pPr>
      <w:r w:rsidRPr="007E1B88">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r w:rsidR="00F22392">
        <w:t>.</w:t>
      </w:r>
    </w:p>
    <w:p w14:paraId="07597B07" w14:textId="767305E5"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FD297F">
        <w:t xml:space="preserve">článku </w:t>
      </w:r>
      <w:r w:rsidR="00D526CD" w:rsidRPr="00C63C90">
        <w:t>4.7</w:t>
      </w:r>
      <w:r w:rsidRPr="00FD297F">
        <w:t xml:space="preserve"> závazného</w:t>
      </w:r>
      <w:r>
        <w:t xml:space="preserve"> vzoru smlouvy, který je dílem 2 zadávací dokumentace.</w:t>
      </w:r>
    </w:p>
    <w:p w14:paraId="63DC7E6F" w14:textId="2C700D73" w:rsidR="0051049A" w:rsidRDefault="0051049A" w:rsidP="0051049A">
      <w:pPr>
        <w:pStyle w:val="Nadpis1-1"/>
        <w:jc w:val="both"/>
      </w:pPr>
      <w:bookmarkStart w:id="27" w:name="_Toc102380477"/>
      <w:bookmarkStart w:id="28" w:name="_Toc103683200"/>
      <w:bookmarkStart w:id="29" w:name="_Toc103932243"/>
      <w:bookmarkStart w:id="30" w:name="_Toc182985301"/>
      <w:r>
        <w:t xml:space="preserve">Další zadávací podmínky v návaznosti na </w:t>
      </w:r>
      <w:bookmarkEnd w:id="27"/>
      <w:bookmarkEnd w:id="28"/>
      <w:bookmarkEnd w:id="29"/>
      <w:r w:rsidR="00A55030">
        <w:t>MEZINÁRODNÍ sankce, zákaz zadání veřejné zakázky</w:t>
      </w:r>
      <w:bookmarkEnd w:id="30"/>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w:t>
      </w:r>
      <w:r w:rsidRPr="00CD701B">
        <w:lastRenderedPageBreak/>
        <w:t>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3DFC5633"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w:t>
      </w:r>
      <w:r w:rsidR="00C143DF">
        <w:rPr>
          <w:rFonts w:eastAsia="Verdana" w:cstheme="majorBidi"/>
          <w:noProof/>
          <w:szCs w:val="26"/>
        </w:rPr>
        <w:t> </w:t>
      </w:r>
      <w:r w:rsidRPr="00CD701B">
        <w:rPr>
          <w:rFonts w:eastAsia="Verdana" w:cstheme="majorBidi"/>
          <w:noProof/>
          <w:szCs w:val="26"/>
        </w:rPr>
        <w:t>833/2014</w:t>
      </w:r>
      <w:r>
        <w:rPr>
          <w:rFonts w:eastAsia="Verdana" w:cstheme="majorBidi"/>
          <w:noProof/>
          <w:szCs w:val="26"/>
        </w:rPr>
        <w:t>.</w:t>
      </w:r>
    </w:p>
    <w:p w14:paraId="6601612D" w14:textId="425170E7"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w:t>
      </w:r>
      <w:r w:rsidR="00C143DF">
        <w:rPr>
          <w:rStyle w:val="normaltextrun"/>
          <w:rFonts w:ascii="Verdana" w:hAnsi="Verdana"/>
          <w:shd w:val="clear" w:color="auto" w:fill="FFFFFF"/>
        </w:rPr>
        <w:t> </w:t>
      </w:r>
      <w:r w:rsidR="0030398B">
        <w:rPr>
          <w:rStyle w:val="normaltextrun"/>
          <w:rFonts w:ascii="Verdana" w:hAnsi="Verdana"/>
          <w:shd w:val="clear" w:color="auto" w:fill="FFFFFF"/>
        </w:rPr>
        <w:t xml:space="preserve">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w:t>
      </w:r>
      <w:r w:rsidR="00C143DF">
        <w:rPr>
          <w:rStyle w:val="normaltextrun"/>
          <w:rFonts w:ascii="Verdana" w:hAnsi="Verdana"/>
          <w:shd w:val="clear" w:color="auto" w:fill="FFFFFF"/>
        </w:rPr>
        <w:t> </w:t>
      </w:r>
      <w:r w:rsidR="0030398B">
        <w:rPr>
          <w:rStyle w:val="normaltextrun"/>
          <w:rFonts w:ascii="Verdana" w:hAnsi="Verdana"/>
          <w:shd w:val="clear" w:color="auto" w:fill="FFFFFF"/>
        </w:rPr>
        <w:t>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4737A038"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jejichž způsobilost je využívána ve smyslu směrnic o</w:t>
      </w:r>
      <w:r w:rsidR="00C143DF">
        <w:t> </w:t>
      </w:r>
      <w:r>
        <w:t xml:space="preserve">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1" w:name="_Toc182985302"/>
      <w:r>
        <w:t>PŘÍLOHY TĚCHTO POKYNŮ</w:t>
      </w:r>
      <w:bookmarkEnd w:id="31"/>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48454D26" w:rsidR="001F1BFA" w:rsidRDefault="0043047B" w:rsidP="001518EF">
      <w:pPr>
        <w:pStyle w:val="Textbezslovn"/>
        <w:tabs>
          <w:tab w:val="left" w:pos="2127"/>
        </w:tabs>
        <w:spacing w:after="0"/>
        <w:ind w:left="2127" w:hanging="1390"/>
      </w:pPr>
      <w:r>
        <w:rPr>
          <w:lang w:eastAsia="cs-CZ"/>
        </w:rPr>
        <w:t xml:space="preserve">Příloha č. 11    </w:t>
      </w:r>
      <w:r w:rsidRPr="001B4A7D">
        <w:rPr>
          <w:lang w:eastAsia="cs-CZ"/>
        </w:rPr>
        <w:t xml:space="preserve">Prohlášení o mlčenlivosti (pozn. pro nahlížení </w:t>
      </w:r>
      <w:r w:rsidR="00AA0A6C" w:rsidRPr="001B4A7D">
        <w:rPr>
          <w:lang w:eastAsia="cs-CZ"/>
        </w:rPr>
        <w:t>do Manuálu</w:t>
      </w:r>
      <w:r>
        <w:rPr>
          <w:lang w:eastAsia="cs-CZ"/>
        </w:rPr>
        <w:t xml:space="preserve"> VRT</w:t>
      </w:r>
      <w:r w:rsidRPr="001B4A7D">
        <w:rPr>
          <w:lang w:eastAsia="cs-CZ"/>
        </w:rPr>
        <w:t>)</w:t>
      </w: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4950E01C" w14:textId="77777777" w:rsidR="00CC5EA2" w:rsidRDefault="00CC5EA2" w:rsidP="00564DDD">
      <w:pPr>
        <w:pStyle w:val="Textbezslovn"/>
        <w:spacing w:after="0"/>
      </w:pPr>
    </w:p>
    <w:p w14:paraId="04F73D77" w14:textId="77777777" w:rsidR="003A165B" w:rsidRDefault="003A165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3"/>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5392F709" w:rsidR="006A540D" w:rsidRDefault="006A540D" w:rsidP="006A540D">
      <w:pPr>
        <w:pStyle w:val="Textbezslovn"/>
        <w:ind w:left="0"/>
      </w:pPr>
      <w:r w:rsidRPr="006A6AF2">
        <w:t xml:space="preserve">Řádně jsme se seznámili se zněním zadávacích podmínek veřejné zakázky s názvem </w:t>
      </w:r>
      <w:r w:rsidR="00AA0A6C" w:rsidRPr="00AA0A6C">
        <w:rPr>
          <w:b/>
        </w:rPr>
        <w:t>„RS 1 VRT Ostrava – st. hr.“; zpracování ZP + EIA + DPS</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4"/>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531582CC" w:rsidR="0035531B" w:rsidRDefault="001E7377"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647" w:type="dxa"/>
        <w:tblLayout w:type="fixed"/>
        <w:tblLook w:val="04E0" w:firstRow="1" w:lastRow="1" w:firstColumn="1" w:lastColumn="0" w:noHBand="0" w:noVBand="1"/>
      </w:tblPr>
      <w:tblGrid>
        <w:gridCol w:w="1434"/>
        <w:gridCol w:w="1434"/>
        <w:gridCol w:w="2094"/>
        <w:gridCol w:w="1842"/>
        <w:gridCol w:w="1843"/>
      </w:tblGrid>
      <w:tr w:rsidR="008C72EA" w:rsidRPr="00AD792A" w14:paraId="09AD3474" w14:textId="77777777" w:rsidTr="00C63C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4" w:type="dxa"/>
          </w:tcPr>
          <w:p w14:paraId="42D52C5F" w14:textId="77777777" w:rsidR="008C72EA" w:rsidRPr="00AD792A" w:rsidRDefault="008C72EA" w:rsidP="00631EAA">
            <w:pPr>
              <w:rPr>
                <w:b/>
                <w:sz w:val="16"/>
                <w:szCs w:val="16"/>
              </w:rPr>
            </w:pPr>
            <w:r w:rsidRPr="002D5F95">
              <w:rPr>
                <w:b/>
              </w:rPr>
              <w:t>Název významné služby</w:t>
            </w:r>
          </w:p>
        </w:tc>
        <w:tc>
          <w:tcPr>
            <w:tcW w:w="1434" w:type="dxa"/>
          </w:tcPr>
          <w:p w14:paraId="071403BE" w14:textId="77777777" w:rsidR="008C72EA" w:rsidRPr="00AD792A" w:rsidRDefault="008C72EA"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2094" w:type="dxa"/>
          </w:tcPr>
          <w:p w14:paraId="25E05196" w14:textId="7B479EE7" w:rsidR="008C72EA" w:rsidRPr="00AD792A" w:rsidRDefault="008C72EA"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r w:rsidR="002228F9" w:rsidRPr="002D5F95">
              <w:rPr>
                <w:b/>
              </w:rPr>
              <w:t>rozsahu – v</w:t>
            </w:r>
            <w:r w:rsidRPr="002D5F95">
              <w:rPr>
                <w:b/>
              </w:rPr>
              <w:t xml:space="preserve"> detailu potřebném pro ověření splnění požadavků) a místo budoucí stavby</w:t>
            </w:r>
          </w:p>
        </w:tc>
        <w:tc>
          <w:tcPr>
            <w:tcW w:w="1842" w:type="dxa"/>
          </w:tcPr>
          <w:p w14:paraId="29A6BEDC" w14:textId="77777777" w:rsidR="008C72EA" w:rsidRPr="002D5F95" w:rsidRDefault="008C72EA"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8C72EA" w:rsidRDefault="008C72EA"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Pr>
                <w:b/>
              </w:rPr>
              <w:t xml:space="preserve">den, </w:t>
            </w:r>
            <w:r w:rsidRPr="002D5F95">
              <w:rPr>
                <w:b/>
              </w:rPr>
              <w:t>měsíc/rok)</w:t>
            </w:r>
          </w:p>
          <w:p w14:paraId="56D57338" w14:textId="1F57FD55" w:rsidR="008C72EA" w:rsidRPr="00AD792A" w:rsidRDefault="008C72EA"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 projektanta)</w:t>
            </w:r>
          </w:p>
        </w:tc>
        <w:tc>
          <w:tcPr>
            <w:tcW w:w="1843" w:type="dxa"/>
          </w:tcPr>
          <w:p w14:paraId="55B21391" w14:textId="77777777" w:rsidR="008C72EA" w:rsidRPr="00AD792A" w:rsidRDefault="008C72EA"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r>
      <w:tr w:rsidR="008C72EA" w:rsidRPr="00454716" w14:paraId="10FDC94C" w14:textId="77777777" w:rsidTr="00C63C90">
        <w:tc>
          <w:tcPr>
            <w:cnfStyle w:val="001000000000" w:firstRow="0" w:lastRow="0" w:firstColumn="1" w:lastColumn="0" w:oddVBand="0" w:evenVBand="0" w:oddHBand="0" w:evenHBand="0" w:firstRowFirstColumn="0" w:firstRowLastColumn="0" w:lastRowFirstColumn="0" w:lastRowLastColumn="0"/>
            <w:tcW w:w="1434" w:type="dxa"/>
          </w:tcPr>
          <w:p w14:paraId="54C1F9EA" w14:textId="77777777" w:rsidR="008C72EA" w:rsidRPr="00454716" w:rsidRDefault="008C72EA" w:rsidP="00631EAA">
            <w:pPr>
              <w:rPr>
                <w:sz w:val="16"/>
                <w:szCs w:val="16"/>
                <w:highlight w:val="yellow"/>
              </w:rPr>
            </w:pPr>
            <w:r w:rsidRPr="00454716">
              <w:rPr>
                <w:sz w:val="16"/>
                <w:szCs w:val="16"/>
                <w:highlight w:val="yellow"/>
              </w:rPr>
              <w:t>[DOPLNÍ DODAVATEL]</w:t>
            </w:r>
          </w:p>
        </w:tc>
        <w:tc>
          <w:tcPr>
            <w:tcW w:w="1434" w:type="dxa"/>
          </w:tcPr>
          <w:p w14:paraId="309D738E"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094" w:type="dxa"/>
          </w:tcPr>
          <w:p w14:paraId="2366D77E"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842" w:type="dxa"/>
          </w:tcPr>
          <w:p w14:paraId="3B65CC7F"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843" w:type="dxa"/>
          </w:tcPr>
          <w:p w14:paraId="4B63082A"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72EA" w:rsidRPr="00454716" w14:paraId="66E43FC5" w14:textId="77777777" w:rsidTr="00C63C90">
        <w:tc>
          <w:tcPr>
            <w:cnfStyle w:val="001000000000" w:firstRow="0" w:lastRow="0" w:firstColumn="1" w:lastColumn="0" w:oddVBand="0" w:evenVBand="0" w:oddHBand="0" w:evenHBand="0" w:firstRowFirstColumn="0" w:firstRowLastColumn="0" w:lastRowFirstColumn="0" w:lastRowLastColumn="0"/>
            <w:tcW w:w="1434" w:type="dxa"/>
          </w:tcPr>
          <w:p w14:paraId="73201D0E" w14:textId="77777777" w:rsidR="008C72EA" w:rsidRPr="00454716" w:rsidRDefault="008C72EA" w:rsidP="00631EAA">
            <w:pPr>
              <w:rPr>
                <w:sz w:val="16"/>
                <w:szCs w:val="16"/>
                <w:highlight w:val="yellow"/>
              </w:rPr>
            </w:pPr>
            <w:r w:rsidRPr="00454716">
              <w:rPr>
                <w:sz w:val="16"/>
                <w:szCs w:val="16"/>
                <w:highlight w:val="yellow"/>
              </w:rPr>
              <w:t>[DOPLNÍ DODAVATEL]</w:t>
            </w:r>
          </w:p>
        </w:tc>
        <w:tc>
          <w:tcPr>
            <w:tcW w:w="1434" w:type="dxa"/>
          </w:tcPr>
          <w:p w14:paraId="3207A7FC"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094" w:type="dxa"/>
          </w:tcPr>
          <w:p w14:paraId="6AC438CC"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842" w:type="dxa"/>
          </w:tcPr>
          <w:p w14:paraId="04C3EA8A"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843" w:type="dxa"/>
          </w:tcPr>
          <w:p w14:paraId="6B097058"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72EA" w:rsidRPr="00454716" w14:paraId="0D8260AC" w14:textId="77777777" w:rsidTr="00C63C90">
        <w:tc>
          <w:tcPr>
            <w:cnfStyle w:val="001000000000" w:firstRow="0" w:lastRow="0" w:firstColumn="1" w:lastColumn="0" w:oddVBand="0" w:evenVBand="0" w:oddHBand="0" w:evenHBand="0" w:firstRowFirstColumn="0" w:firstRowLastColumn="0" w:lastRowFirstColumn="0" w:lastRowLastColumn="0"/>
            <w:tcW w:w="1434" w:type="dxa"/>
            <w:tcBorders>
              <w:bottom w:val="single" w:sz="2" w:space="0" w:color="auto"/>
            </w:tcBorders>
          </w:tcPr>
          <w:p w14:paraId="5D6F501E" w14:textId="77777777" w:rsidR="008C72EA" w:rsidRPr="00454716" w:rsidRDefault="008C72EA" w:rsidP="00631EAA">
            <w:pPr>
              <w:rPr>
                <w:sz w:val="16"/>
                <w:szCs w:val="16"/>
                <w:highlight w:val="yellow"/>
              </w:rPr>
            </w:pPr>
            <w:r w:rsidRPr="00454716">
              <w:rPr>
                <w:sz w:val="16"/>
                <w:szCs w:val="16"/>
                <w:highlight w:val="yellow"/>
              </w:rPr>
              <w:t>[DOPLNÍ DODAVATEL]</w:t>
            </w:r>
          </w:p>
        </w:tc>
        <w:tc>
          <w:tcPr>
            <w:tcW w:w="1434" w:type="dxa"/>
            <w:tcBorders>
              <w:bottom w:val="single" w:sz="2" w:space="0" w:color="auto"/>
            </w:tcBorders>
          </w:tcPr>
          <w:p w14:paraId="126169CA"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094" w:type="dxa"/>
            <w:tcBorders>
              <w:bottom w:val="single" w:sz="2" w:space="0" w:color="auto"/>
            </w:tcBorders>
          </w:tcPr>
          <w:p w14:paraId="3E242A86"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842" w:type="dxa"/>
            <w:tcBorders>
              <w:bottom w:val="single" w:sz="2" w:space="0" w:color="auto"/>
            </w:tcBorders>
          </w:tcPr>
          <w:p w14:paraId="0C801CBE"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843" w:type="dxa"/>
            <w:tcBorders>
              <w:bottom w:val="single" w:sz="2" w:space="0" w:color="auto"/>
            </w:tcBorders>
          </w:tcPr>
          <w:p w14:paraId="29DB5222"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72EA" w:rsidRPr="00454716" w14:paraId="2049A6C5" w14:textId="77777777" w:rsidTr="00C63C90">
        <w:tc>
          <w:tcPr>
            <w:cnfStyle w:val="001000000000" w:firstRow="0" w:lastRow="0" w:firstColumn="1" w:lastColumn="0" w:oddVBand="0" w:evenVBand="0" w:oddHBand="0" w:evenHBand="0" w:firstRowFirstColumn="0" w:firstRowLastColumn="0" w:lastRowFirstColumn="0" w:lastRowLastColumn="0"/>
            <w:tcW w:w="1434" w:type="dxa"/>
            <w:tcBorders>
              <w:bottom w:val="single" w:sz="2" w:space="0" w:color="auto"/>
            </w:tcBorders>
          </w:tcPr>
          <w:p w14:paraId="5DC354DD" w14:textId="77777777" w:rsidR="008C72EA" w:rsidRPr="00454716" w:rsidRDefault="008C72EA" w:rsidP="00631EAA">
            <w:pPr>
              <w:rPr>
                <w:sz w:val="16"/>
                <w:szCs w:val="16"/>
                <w:highlight w:val="yellow"/>
              </w:rPr>
            </w:pPr>
            <w:r w:rsidRPr="00454716">
              <w:rPr>
                <w:sz w:val="16"/>
                <w:szCs w:val="16"/>
                <w:highlight w:val="yellow"/>
              </w:rPr>
              <w:t>[DOPLNÍ DODAVATEL]</w:t>
            </w:r>
          </w:p>
        </w:tc>
        <w:tc>
          <w:tcPr>
            <w:tcW w:w="1434" w:type="dxa"/>
            <w:tcBorders>
              <w:bottom w:val="single" w:sz="2" w:space="0" w:color="auto"/>
            </w:tcBorders>
          </w:tcPr>
          <w:p w14:paraId="299B8CD6"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094" w:type="dxa"/>
            <w:tcBorders>
              <w:bottom w:val="single" w:sz="2" w:space="0" w:color="auto"/>
            </w:tcBorders>
          </w:tcPr>
          <w:p w14:paraId="4F76AC75"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842" w:type="dxa"/>
            <w:tcBorders>
              <w:bottom w:val="single" w:sz="2" w:space="0" w:color="auto"/>
            </w:tcBorders>
          </w:tcPr>
          <w:p w14:paraId="16C2DF9F"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843" w:type="dxa"/>
            <w:tcBorders>
              <w:bottom w:val="single" w:sz="2" w:space="0" w:color="auto"/>
            </w:tcBorders>
          </w:tcPr>
          <w:p w14:paraId="4D098571"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72EA" w:rsidRPr="00454716" w14:paraId="1EE877DC" w14:textId="77777777" w:rsidTr="00C63C90">
        <w:tc>
          <w:tcPr>
            <w:cnfStyle w:val="001000000000" w:firstRow="0" w:lastRow="0" w:firstColumn="1" w:lastColumn="0" w:oddVBand="0" w:evenVBand="0" w:oddHBand="0" w:evenHBand="0" w:firstRowFirstColumn="0" w:firstRowLastColumn="0" w:lastRowFirstColumn="0" w:lastRowLastColumn="0"/>
            <w:tcW w:w="1434" w:type="dxa"/>
            <w:tcBorders>
              <w:bottom w:val="single" w:sz="2" w:space="0" w:color="auto"/>
            </w:tcBorders>
          </w:tcPr>
          <w:p w14:paraId="448F89D1" w14:textId="77777777" w:rsidR="008C72EA" w:rsidRPr="00454716" w:rsidRDefault="008C72EA" w:rsidP="00631EAA">
            <w:pPr>
              <w:rPr>
                <w:sz w:val="16"/>
                <w:szCs w:val="16"/>
                <w:highlight w:val="yellow"/>
              </w:rPr>
            </w:pPr>
            <w:r w:rsidRPr="00454716">
              <w:rPr>
                <w:sz w:val="16"/>
                <w:szCs w:val="16"/>
                <w:highlight w:val="yellow"/>
              </w:rPr>
              <w:t>[DOPLNÍ DODAVATEL]</w:t>
            </w:r>
          </w:p>
        </w:tc>
        <w:tc>
          <w:tcPr>
            <w:tcW w:w="1434" w:type="dxa"/>
            <w:tcBorders>
              <w:bottom w:val="single" w:sz="2" w:space="0" w:color="auto"/>
            </w:tcBorders>
          </w:tcPr>
          <w:p w14:paraId="51A6E962" w14:textId="77777777" w:rsidR="008C72EA" w:rsidRPr="00454716"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094" w:type="dxa"/>
            <w:tcBorders>
              <w:bottom w:val="single" w:sz="2" w:space="0" w:color="auto"/>
            </w:tcBorders>
          </w:tcPr>
          <w:p w14:paraId="0B543DA8" w14:textId="77777777" w:rsidR="008C72EA" w:rsidRPr="00AD792A"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842" w:type="dxa"/>
            <w:tcBorders>
              <w:bottom w:val="single" w:sz="2" w:space="0" w:color="auto"/>
            </w:tcBorders>
          </w:tcPr>
          <w:p w14:paraId="39CDFC78" w14:textId="77777777" w:rsidR="008C72EA" w:rsidRPr="00AD792A"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843" w:type="dxa"/>
            <w:tcBorders>
              <w:bottom w:val="single" w:sz="2" w:space="0" w:color="auto"/>
            </w:tcBorders>
          </w:tcPr>
          <w:p w14:paraId="2E5B6867" w14:textId="77777777" w:rsidR="008C72EA" w:rsidRPr="00AD792A" w:rsidRDefault="008C72EA"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8C72EA" w:rsidRPr="00454716" w14:paraId="16C1684B" w14:textId="77777777" w:rsidTr="00C63C9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4" w:type="dxa"/>
            <w:tcBorders>
              <w:top w:val="single" w:sz="2" w:space="0" w:color="auto"/>
            </w:tcBorders>
            <w:shd w:val="clear" w:color="auto" w:fill="auto"/>
          </w:tcPr>
          <w:p w14:paraId="574AFDA0" w14:textId="77777777" w:rsidR="008C72EA" w:rsidRPr="00454716" w:rsidRDefault="008C72EA" w:rsidP="00631EAA">
            <w:pPr>
              <w:rPr>
                <w:b w:val="0"/>
                <w:sz w:val="16"/>
                <w:szCs w:val="16"/>
                <w:highlight w:val="yellow"/>
              </w:rPr>
            </w:pPr>
            <w:r w:rsidRPr="00454716">
              <w:rPr>
                <w:b w:val="0"/>
                <w:sz w:val="16"/>
                <w:szCs w:val="16"/>
                <w:highlight w:val="yellow"/>
              </w:rPr>
              <w:t>[DOPLNÍ DODAVATEL]</w:t>
            </w:r>
          </w:p>
        </w:tc>
        <w:tc>
          <w:tcPr>
            <w:tcW w:w="1434" w:type="dxa"/>
            <w:tcBorders>
              <w:top w:val="single" w:sz="2" w:space="0" w:color="auto"/>
            </w:tcBorders>
            <w:shd w:val="clear" w:color="auto" w:fill="auto"/>
          </w:tcPr>
          <w:p w14:paraId="72F0C0A2" w14:textId="77777777" w:rsidR="008C72EA" w:rsidRPr="00454716" w:rsidRDefault="008C72EA"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094" w:type="dxa"/>
            <w:tcBorders>
              <w:top w:val="single" w:sz="2" w:space="0" w:color="auto"/>
            </w:tcBorders>
            <w:shd w:val="clear" w:color="auto" w:fill="auto"/>
          </w:tcPr>
          <w:p w14:paraId="191AFB11" w14:textId="77777777" w:rsidR="008C72EA" w:rsidRPr="00AD792A" w:rsidRDefault="008C72EA"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842" w:type="dxa"/>
            <w:tcBorders>
              <w:top w:val="single" w:sz="2" w:space="0" w:color="auto"/>
            </w:tcBorders>
            <w:shd w:val="clear" w:color="auto" w:fill="auto"/>
          </w:tcPr>
          <w:p w14:paraId="3B1E8A87" w14:textId="77777777" w:rsidR="008C72EA" w:rsidRPr="00AD792A" w:rsidRDefault="008C72EA"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843" w:type="dxa"/>
            <w:tcBorders>
              <w:top w:val="single" w:sz="2" w:space="0" w:color="auto"/>
            </w:tcBorders>
            <w:shd w:val="clear" w:color="auto" w:fill="auto"/>
          </w:tcPr>
          <w:p w14:paraId="1DB51E3C" w14:textId="77777777" w:rsidR="008C72EA" w:rsidRPr="00AD792A" w:rsidRDefault="008C72EA"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8647" w:type="dxa"/>
        <w:tblLayout w:type="fixed"/>
        <w:tblLook w:val="04E0" w:firstRow="1" w:lastRow="1" w:firstColumn="1" w:lastColumn="0" w:noHBand="0" w:noVBand="1"/>
      </w:tblPr>
      <w:tblGrid>
        <w:gridCol w:w="4111"/>
        <w:gridCol w:w="4536"/>
      </w:tblGrid>
      <w:tr w:rsidR="008C72EA" w:rsidRPr="00EE3C5F" w14:paraId="28B581E0" w14:textId="77777777" w:rsidTr="00C63C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Pr>
          <w:p w14:paraId="12ADAA15" w14:textId="77777777" w:rsidR="008C72EA" w:rsidRDefault="008C72EA" w:rsidP="00E44DD4">
            <w:pPr>
              <w:rPr>
                <w:b/>
                <w:sz w:val="16"/>
                <w:szCs w:val="16"/>
              </w:rPr>
            </w:pPr>
            <w:r>
              <w:rPr>
                <w:b/>
                <w:sz w:val="16"/>
                <w:szCs w:val="16"/>
              </w:rPr>
              <w:t>Funkce</w:t>
            </w:r>
          </w:p>
          <w:p w14:paraId="78071254" w14:textId="40B0276E" w:rsidR="008C72EA" w:rsidRPr="00EE3C5F" w:rsidRDefault="008C72EA"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4536" w:type="dxa"/>
          </w:tcPr>
          <w:p w14:paraId="1AFE4BFA" w14:textId="77777777" w:rsidR="008C72EA" w:rsidRPr="00EE3C5F" w:rsidRDefault="008C72E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C72EA" w:rsidRPr="00454716" w14:paraId="022D2334" w14:textId="77777777" w:rsidTr="00C63C90">
        <w:tc>
          <w:tcPr>
            <w:cnfStyle w:val="001000000000" w:firstRow="0" w:lastRow="0" w:firstColumn="1" w:lastColumn="0" w:oddVBand="0" w:evenVBand="0" w:oddHBand="0" w:evenHBand="0" w:firstRowFirstColumn="0" w:firstRowLastColumn="0" w:lastRowFirstColumn="0" w:lastRowLastColumn="0"/>
            <w:tcW w:w="4111" w:type="dxa"/>
          </w:tcPr>
          <w:p w14:paraId="56442FDC" w14:textId="77777777" w:rsidR="008C72EA" w:rsidRPr="00454716" w:rsidRDefault="008C72EA" w:rsidP="00EE3C5F">
            <w:pPr>
              <w:rPr>
                <w:sz w:val="16"/>
                <w:szCs w:val="16"/>
                <w:highlight w:val="yellow"/>
              </w:rPr>
            </w:pPr>
            <w:r w:rsidRPr="00454716">
              <w:rPr>
                <w:sz w:val="16"/>
                <w:szCs w:val="16"/>
                <w:highlight w:val="yellow"/>
              </w:rPr>
              <w:t>[DOPLNÍ DODAVATEL]</w:t>
            </w:r>
          </w:p>
        </w:tc>
        <w:tc>
          <w:tcPr>
            <w:tcW w:w="4536" w:type="dxa"/>
          </w:tcPr>
          <w:p w14:paraId="674FF9C0" w14:textId="77777777" w:rsidR="008C72EA" w:rsidRPr="00454716" w:rsidRDefault="008C72EA"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72EA" w:rsidRPr="00454716" w14:paraId="3EBA475C" w14:textId="77777777" w:rsidTr="00C63C90">
        <w:tc>
          <w:tcPr>
            <w:cnfStyle w:val="001000000000" w:firstRow="0" w:lastRow="0" w:firstColumn="1" w:lastColumn="0" w:oddVBand="0" w:evenVBand="0" w:oddHBand="0" w:evenHBand="0" w:firstRowFirstColumn="0" w:firstRowLastColumn="0" w:lastRowFirstColumn="0" w:lastRowLastColumn="0"/>
            <w:tcW w:w="4111" w:type="dxa"/>
          </w:tcPr>
          <w:p w14:paraId="18AC3D50" w14:textId="77777777" w:rsidR="008C72EA" w:rsidRPr="00454716" w:rsidRDefault="008C72EA" w:rsidP="00EE3C5F">
            <w:pPr>
              <w:rPr>
                <w:sz w:val="16"/>
                <w:szCs w:val="16"/>
                <w:highlight w:val="yellow"/>
              </w:rPr>
            </w:pPr>
            <w:r w:rsidRPr="00454716">
              <w:rPr>
                <w:sz w:val="16"/>
                <w:szCs w:val="16"/>
                <w:highlight w:val="yellow"/>
              </w:rPr>
              <w:t>[DOPLNÍ DODAVATEL]</w:t>
            </w:r>
          </w:p>
        </w:tc>
        <w:tc>
          <w:tcPr>
            <w:tcW w:w="4536" w:type="dxa"/>
          </w:tcPr>
          <w:p w14:paraId="362EDBFD" w14:textId="77777777" w:rsidR="008C72EA" w:rsidRPr="00454716" w:rsidRDefault="008C72EA"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72EA" w:rsidRPr="00454716" w14:paraId="18AF0585" w14:textId="77777777" w:rsidTr="00C63C90">
        <w:tc>
          <w:tcPr>
            <w:cnfStyle w:val="001000000000" w:firstRow="0" w:lastRow="0" w:firstColumn="1" w:lastColumn="0" w:oddVBand="0" w:evenVBand="0" w:oddHBand="0" w:evenHBand="0" w:firstRowFirstColumn="0" w:firstRowLastColumn="0" w:lastRowFirstColumn="0" w:lastRowLastColumn="0"/>
            <w:tcW w:w="4111" w:type="dxa"/>
            <w:tcBorders>
              <w:bottom w:val="single" w:sz="2" w:space="0" w:color="auto"/>
            </w:tcBorders>
          </w:tcPr>
          <w:p w14:paraId="0B507515" w14:textId="77777777" w:rsidR="008C72EA" w:rsidRPr="00454716" w:rsidRDefault="008C72EA" w:rsidP="00EE3C5F">
            <w:pPr>
              <w:rPr>
                <w:sz w:val="16"/>
                <w:szCs w:val="16"/>
                <w:highlight w:val="yellow"/>
              </w:rPr>
            </w:pPr>
            <w:r w:rsidRPr="00454716">
              <w:rPr>
                <w:sz w:val="16"/>
                <w:szCs w:val="16"/>
                <w:highlight w:val="yellow"/>
              </w:rPr>
              <w:t>[DOPLNÍ DODAVATEL]</w:t>
            </w:r>
          </w:p>
        </w:tc>
        <w:tc>
          <w:tcPr>
            <w:tcW w:w="4536" w:type="dxa"/>
            <w:tcBorders>
              <w:bottom w:val="single" w:sz="2" w:space="0" w:color="auto"/>
            </w:tcBorders>
          </w:tcPr>
          <w:p w14:paraId="4667D6FA" w14:textId="77777777" w:rsidR="008C72EA" w:rsidRPr="00454716" w:rsidRDefault="008C72EA"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72EA" w:rsidRPr="00454716" w14:paraId="72BE33E7" w14:textId="77777777" w:rsidTr="00C63C90">
        <w:tc>
          <w:tcPr>
            <w:cnfStyle w:val="001000000000" w:firstRow="0" w:lastRow="0" w:firstColumn="1" w:lastColumn="0" w:oddVBand="0" w:evenVBand="0" w:oddHBand="0" w:evenHBand="0" w:firstRowFirstColumn="0" w:firstRowLastColumn="0" w:lastRowFirstColumn="0" w:lastRowLastColumn="0"/>
            <w:tcW w:w="4111" w:type="dxa"/>
            <w:tcBorders>
              <w:bottom w:val="single" w:sz="2" w:space="0" w:color="auto"/>
            </w:tcBorders>
          </w:tcPr>
          <w:p w14:paraId="0D738AD9" w14:textId="77777777" w:rsidR="008C72EA" w:rsidRPr="00454716" w:rsidRDefault="008C72EA" w:rsidP="00EE3C5F">
            <w:pPr>
              <w:rPr>
                <w:sz w:val="16"/>
                <w:szCs w:val="16"/>
                <w:highlight w:val="yellow"/>
              </w:rPr>
            </w:pPr>
            <w:r w:rsidRPr="00454716">
              <w:rPr>
                <w:sz w:val="16"/>
                <w:szCs w:val="16"/>
                <w:highlight w:val="yellow"/>
              </w:rPr>
              <w:t>[DOPLNÍ DODAVATEL]</w:t>
            </w:r>
          </w:p>
        </w:tc>
        <w:tc>
          <w:tcPr>
            <w:tcW w:w="4536" w:type="dxa"/>
            <w:tcBorders>
              <w:bottom w:val="single" w:sz="2" w:space="0" w:color="auto"/>
            </w:tcBorders>
          </w:tcPr>
          <w:p w14:paraId="2552C0E1" w14:textId="77777777" w:rsidR="008C72EA" w:rsidRPr="00454716" w:rsidRDefault="008C72EA"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72EA" w:rsidRPr="00454716" w14:paraId="7DBDB145" w14:textId="77777777" w:rsidTr="00C63C90">
        <w:tc>
          <w:tcPr>
            <w:cnfStyle w:val="001000000000" w:firstRow="0" w:lastRow="0" w:firstColumn="1" w:lastColumn="0" w:oddVBand="0" w:evenVBand="0" w:oddHBand="0" w:evenHBand="0" w:firstRowFirstColumn="0" w:firstRowLastColumn="0" w:lastRowFirstColumn="0" w:lastRowLastColumn="0"/>
            <w:tcW w:w="4111" w:type="dxa"/>
            <w:tcBorders>
              <w:bottom w:val="single" w:sz="2" w:space="0" w:color="auto"/>
            </w:tcBorders>
          </w:tcPr>
          <w:p w14:paraId="05DA1FA8" w14:textId="77777777" w:rsidR="008C72EA" w:rsidRPr="00454716" w:rsidRDefault="008C72EA" w:rsidP="00EE3C5F">
            <w:pPr>
              <w:rPr>
                <w:sz w:val="16"/>
                <w:szCs w:val="16"/>
                <w:highlight w:val="yellow"/>
              </w:rPr>
            </w:pPr>
            <w:r w:rsidRPr="00454716">
              <w:rPr>
                <w:sz w:val="16"/>
                <w:szCs w:val="16"/>
                <w:highlight w:val="yellow"/>
              </w:rPr>
              <w:t>[DOPLNÍ DODAVATEL]</w:t>
            </w:r>
          </w:p>
        </w:tc>
        <w:tc>
          <w:tcPr>
            <w:tcW w:w="4536" w:type="dxa"/>
            <w:tcBorders>
              <w:bottom w:val="single" w:sz="2" w:space="0" w:color="auto"/>
            </w:tcBorders>
          </w:tcPr>
          <w:p w14:paraId="6A774C79" w14:textId="77777777" w:rsidR="008C72EA" w:rsidRPr="00454716" w:rsidRDefault="008C72EA"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72EA" w:rsidRPr="00454716" w14:paraId="73CB8E5D" w14:textId="77777777" w:rsidTr="00C63C9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2" w:space="0" w:color="auto"/>
            </w:tcBorders>
            <w:shd w:val="clear" w:color="auto" w:fill="auto"/>
          </w:tcPr>
          <w:p w14:paraId="714692CF" w14:textId="77777777" w:rsidR="008C72EA" w:rsidRPr="00454716" w:rsidRDefault="008C72EA" w:rsidP="00EE3C5F">
            <w:pPr>
              <w:rPr>
                <w:b w:val="0"/>
                <w:sz w:val="16"/>
                <w:szCs w:val="16"/>
                <w:highlight w:val="yellow"/>
              </w:rPr>
            </w:pPr>
            <w:r w:rsidRPr="00454716">
              <w:rPr>
                <w:b w:val="0"/>
                <w:sz w:val="16"/>
                <w:szCs w:val="16"/>
                <w:highlight w:val="yellow"/>
              </w:rPr>
              <w:t>[DOPLNÍ DODAVATEL]</w:t>
            </w:r>
          </w:p>
        </w:tc>
        <w:tc>
          <w:tcPr>
            <w:tcW w:w="4536" w:type="dxa"/>
            <w:tcBorders>
              <w:top w:val="single" w:sz="2" w:space="0" w:color="auto"/>
            </w:tcBorders>
            <w:shd w:val="clear" w:color="auto" w:fill="auto"/>
          </w:tcPr>
          <w:p w14:paraId="16B33381" w14:textId="77777777" w:rsidR="008C72EA" w:rsidRPr="00454716" w:rsidRDefault="008C72EA"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2EFACD89" w14:textId="77777777" w:rsidR="0035531B" w:rsidRDefault="0035531B"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1212A442" w:rsidR="0035531B" w:rsidRDefault="00543F07" w:rsidP="00327047">
      <w:pPr>
        <w:pStyle w:val="Odstavec1-1a"/>
        <w:spacing w:after="0"/>
      </w:pPr>
      <w:r w:rsidRPr="00543F07">
        <w:rPr>
          <w:b/>
        </w:rPr>
        <w:t xml:space="preserve">Zkušenosti </w:t>
      </w:r>
      <w:r w:rsidRPr="00543F07">
        <w:t xml:space="preserve">s plněním zakázek u </w:t>
      </w:r>
      <w:r w:rsidR="008C72EA">
        <w:t xml:space="preserve">členů odborného personálu dodavatele, </w:t>
      </w:r>
      <w:r w:rsidR="008C72EA" w:rsidRPr="00611A44">
        <w:rPr>
          <w:b/>
        </w:rPr>
        <w:t>pokud je požadována v čl. 8.5 těchto Pokynů</w:t>
      </w:r>
      <w:r w:rsidR="00CB00D4">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6"/>
      </w:r>
      <w:r w:rsidR="000452BF">
        <w:t>.</w:t>
      </w:r>
    </w:p>
    <w:p w14:paraId="033B4BAF" w14:textId="77777777" w:rsidR="000452BF" w:rsidRDefault="000452BF" w:rsidP="000452BF">
      <w:pPr>
        <w:pStyle w:val="Odstavec1-1a"/>
        <w:numPr>
          <w:ilvl w:val="0"/>
          <w:numId w:val="0"/>
        </w:numPr>
        <w:spacing w:after="0"/>
        <w:ind w:left="1077"/>
        <w:rPr>
          <w:b/>
        </w:rPr>
      </w:pPr>
    </w:p>
    <w:p w14:paraId="2A09504A" w14:textId="75A3CEFF" w:rsidR="000452BF" w:rsidRPr="00611A44" w:rsidRDefault="000452BF" w:rsidP="000452BF">
      <w:pPr>
        <w:pStyle w:val="Odstavec1-1a"/>
        <w:numPr>
          <w:ilvl w:val="0"/>
          <w:numId w:val="0"/>
        </w:numPr>
        <w:spacing w:after="0"/>
        <w:ind w:left="1077"/>
        <w:rPr>
          <w:b/>
        </w:rPr>
      </w:pPr>
      <w:r w:rsidRPr="00611A44">
        <w:rPr>
          <w:b/>
        </w:rPr>
        <w:t>Zde uvedené zkušenosti nelze zároveň uvést v Příloze č. 9 pro účely hodnocení</w:t>
      </w:r>
      <w:r w:rsidR="007B199E">
        <w:rPr>
          <w:b/>
        </w:rPr>
        <w:t>.</w:t>
      </w:r>
    </w:p>
    <w:p w14:paraId="19E8A099" w14:textId="77777777" w:rsidR="000452BF" w:rsidRDefault="000452BF" w:rsidP="00C63C90">
      <w:pPr>
        <w:pStyle w:val="Odstavec1-1a"/>
        <w:numPr>
          <w:ilvl w:val="0"/>
          <w:numId w:val="0"/>
        </w:numPr>
        <w:spacing w:after="0"/>
        <w:ind w:left="1077"/>
      </w:pP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05A7F91C" w:rsidR="00452F69" w:rsidRPr="00833899" w:rsidRDefault="00543F07" w:rsidP="00307641">
            <w:pPr>
              <w:rPr>
                <w:sz w:val="16"/>
                <w:szCs w:val="16"/>
              </w:rPr>
            </w:pPr>
            <w:r w:rsidRPr="00543F07">
              <w:rPr>
                <w:sz w:val="16"/>
                <w:szCs w:val="16"/>
              </w:rPr>
              <w:t xml:space="preserve">Popis předmětu plnění </w:t>
            </w:r>
            <w:r w:rsidR="001E7377" w:rsidRPr="00543F07">
              <w:rPr>
                <w:sz w:val="16"/>
                <w:szCs w:val="16"/>
              </w:rPr>
              <w:t>zakázky – v</w:t>
            </w:r>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267B7DC0" w:rsidR="00CB00D4" w:rsidRPr="00543F07" w:rsidRDefault="000452BF" w:rsidP="00381906">
            <w:pPr>
              <w:rPr>
                <w:sz w:val="16"/>
                <w:szCs w:val="16"/>
              </w:rPr>
            </w:pPr>
            <w:r w:rsidRPr="000452BF">
              <w:rPr>
                <w:sz w:val="16"/>
                <w:szCs w:val="16"/>
              </w:rPr>
              <w:t>Cena zakázky v Kč bez DPH (</w:t>
            </w:r>
            <w:r w:rsidRPr="00C63C90">
              <w:rPr>
                <w:b/>
                <w:bCs/>
                <w:sz w:val="16"/>
                <w:szCs w:val="16"/>
              </w:rPr>
              <w:t>vyplňuje se pouze výše investičních nákladů mostních objektů u specialisty pro projektování mostních a inženýrských konstrukcí</w:t>
            </w:r>
            <w:r w:rsidRPr="000452BF">
              <w:rPr>
                <w:sz w:val="16"/>
                <w:szCs w:val="16"/>
              </w:rPr>
              <w:t xml:space="preserve"> (mosty), u ostatních členů odborného personálu se cena zakázky nemusí uvádět</w:t>
            </w:r>
            <w:r w:rsidR="007B199E">
              <w:rPr>
                <w:sz w:val="16"/>
                <w:szCs w:val="16"/>
              </w:rPr>
              <w:t>)</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180C5DF2" w:rsidR="00452F69" w:rsidRPr="00833899" w:rsidRDefault="00543F07" w:rsidP="00307641">
            <w:pPr>
              <w:rPr>
                <w:sz w:val="16"/>
                <w:szCs w:val="16"/>
              </w:rPr>
            </w:pPr>
            <w:r w:rsidRPr="00543F07">
              <w:rPr>
                <w:sz w:val="16"/>
                <w:szCs w:val="16"/>
              </w:rPr>
              <w:t xml:space="preserve">Objednatel zakázky (obch. firma/název a sídlo a kontaktní osoba </w:t>
            </w:r>
            <w:r w:rsidR="001E7377" w:rsidRPr="00543F07">
              <w:rPr>
                <w:sz w:val="16"/>
                <w:szCs w:val="16"/>
              </w:rPr>
              <w:t>objednatele – jméno</w:t>
            </w:r>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6D8053B4" w:rsidR="00CB00D4" w:rsidRPr="00833899" w:rsidRDefault="00CB00D4" w:rsidP="005A45D1">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5A45D1">
              <w:rPr>
                <w:sz w:val="16"/>
                <w:szCs w:val="16"/>
              </w:rPr>
              <w:t>např.</w:t>
            </w:r>
            <w:r w:rsidRPr="00543F07">
              <w:rPr>
                <w:sz w:val="16"/>
                <w:szCs w:val="16"/>
              </w:rPr>
              <w:t xml:space="preserve"> projektových prací</w:t>
            </w:r>
            <w:r>
              <w:rPr>
                <w:sz w:val="16"/>
                <w:szCs w:val="16"/>
              </w:rPr>
              <w:t xml:space="preserve"> spočívajících ve zpracování dokumen</w:t>
            </w:r>
            <w:r w:rsidRPr="008C72EA">
              <w:rPr>
                <w:sz w:val="16"/>
                <w:szCs w:val="16"/>
              </w:rPr>
              <w:t>tace</w:t>
            </w:r>
            <w:r w:rsidRPr="00C63C90">
              <w:rPr>
                <w:sz w:val="16"/>
                <w:szCs w:val="16"/>
              </w:rPr>
              <w:t>/ zpracování hodnocení ekonomické efektivnosti</w:t>
            </w:r>
            <w:r w:rsidRPr="00543F07">
              <w:rPr>
                <w:sz w:val="16"/>
                <w:szCs w:val="16"/>
              </w:rPr>
              <w:t>)</w:t>
            </w:r>
            <w:r>
              <w:rPr>
                <w:sz w:val="16"/>
                <w:szCs w:val="16"/>
              </w:rPr>
              <w:t>;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48ADFA" w14:textId="2A687A67" w:rsidR="00CB00D4" w:rsidRPr="00833899" w:rsidRDefault="00CB00D4" w:rsidP="00CB00D4">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Pr="00543F07">
              <w:rPr>
                <w:sz w:val="16"/>
                <w:szCs w:val="16"/>
              </w:rPr>
              <w:t>opis pracovních činností vykonávaných členem odb</w:t>
            </w:r>
            <w:r>
              <w:rPr>
                <w:sz w:val="16"/>
                <w:szCs w:val="16"/>
              </w:rPr>
              <w:t>orného</w:t>
            </w:r>
            <w:r w:rsidRPr="00543F07">
              <w:rPr>
                <w:sz w:val="16"/>
                <w:szCs w:val="16"/>
              </w:rPr>
              <w:t xml:space="preserve"> </w:t>
            </w:r>
            <w:r w:rsidR="001E7377" w:rsidRPr="00543F07">
              <w:rPr>
                <w:sz w:val="16"/>
                <w:szCs w:val="16"/>
              </w:rPr>
              <w:t>personálu – v</w:t>
            </w:r>
            <w:r w:rsidRPr="00543F07">
              <w:rPr>
                <w:sz w:val="16"/>
                <w:szCs w:val="16"/>
              </w:rPr>
              <w:t xml:space="preserve"> detailu potřebném pro ověření splnění požadavků</w:t>
            </w:r>
          </w:p>
        </w:tc>
        <w:tc>
          <w:tcPr>
            <w:tcW w:w="2835" w:type="dxa"/>
            <w:tcBorders>
              <w:top w:val="single" w:sz="2" w:space="0" w:color="auto"/>
            </w:tcBorders>
          </w:tcPr>
          <w:p w14:paraId="7D471D84"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390806E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5FE0547" w14:textId="7668018C" w:rsidR="00CB00D4" w:rsidRPr="00C63C90" w:rsidRDefault="00CB00D4" w:rsidP="00CB00D4">
            <w:pPr>
              <w:rPr>
                <w:b w:val="0"/>
                <w:bCs/>
                <w:sz w:val="16"/>
                <w:szCs w:val="16"/>
              </w:rPr>
            </w:pPr>
            <w:r w:rsidRPr="00C63C90">
              <w:rPr>
                <w:bCs/>
                <w:sz w:val="16"/>
                <w:szCs w:val="16"/>
              </w:rPr>
              <w:t xml:space="preserve">CIN stavby u referenční zakázky (vyplňuje se pouze u </w:t>
            </w:r>
            <w:r w:rsidR="000452BF" w:rsidRPr="00A85208">
              <w:rPr>
                <w:bCs/>
                <w:sz w:val="16"/>
                <w:szCs w:val="16"/>
              </w:rPr>
              <w:t xml:space="preserve">hlavního projektanta (HIP) a u </w:t>
            </w:r>
            <w:r w:rsidRPr="00C63C90">
              <w:rPr>
                <w:bCs/>
                <w:sz w:val="16"/>
                <w:szCs w:val="16"/>
              </w:rPr>
              <w:t>specialisty na hodnocení ekonomické efektivnosti</w:t>
            </w:r>
            <w:r w:rsidR="007B199E" w:rsidRPr="007B199E">
              <w:rPr>
                <w:b w:val="0"/>
                <w:sz w:val="16"/>
                <w:szCs w:val="16"/>
              </w:rPr>
              <w:t>, u ostatních členů odborného personálu se CIN referenční zakázky nemusí uvádět)</w:t>
            </w:r>
          </w:p>
        </w:tc>
        <w:tc>
          <w:tcPr>
            <w:tcW w:w="2835" w:type="dxa"/>
            <w:tcBorders>
              <w:top w:val="single" w:sz="2" w:space="0" w:color="auto"/>
              <w:bottom w:val="single" w:sz="2" w:space="0" w:color="auto"/>
            </w:tcBorders>
          </w:tcPr>
          <w:p w14:paraId="0D1D530E" w14:textId="77777777" w:rsidR="00CB00D4" w:rsidRPr="007B199E" w:rsidRDefault="00CB00D4" w:rsidP="00CB00D4">
            <w:pPr>
              <w:cnfStyle w:val="010000000000" w:firstRow="0" w:lastRow="1" w:firstColumn="0" w:lastColumn="0" w:oddVBand="0" w:evenVBand="0" w:oddHBand="0" w:evenHBand="0" w:firstRowFirstColumn="0" w:firstRowLastColumn="0" w:lastRowFirstColumn="0" w:lastRowLastColumn="0"/>
              <w:rPr>
                <w:sz w:val="16"/>
                <w:szCs w:val="16"/>
              </w:rPr>
            </w:pPr>
            <w:r w:rsidRPr="002228F9">
              <w:rPr>
                <w:sz w:val="16"/>
                <w:szCs w:val="16"/>
                <w:highlight w:val="yellow"/>
              </w:rPr>
              <w:t>[DOPLNÍ</w:t>
            </w:r>
            <w:r w:rsidRPr="00C63C90">
              <w:rPr>
                <w:sz w:val="16"/>
                <w:szCs w:val="16"/>
              </w:rPr>
              <w:t xml:space="preserve"> </w:t>
            </w:r>
            <w:r w:rsidRPr="002228F9">
              <w:rPr>
                <w:sz w:val="16"/>
                <w:szCs w:val="16"/>
                <w:highlight w:val="yellow"/>
              </w:rPr>
              <w:t>DODAVATEL]</w:t>
            </w:r>
          </w:p>
        </w:tc>
      </w:tr>
    </w:tbl>
    <w:p w14:paraId="4AEA2476" w14:textId="77777777" w:rsidR="0035531B" w:rsidRPr="00833899" w:rsidRDefault="0035531B" w:rsidP="00474F4D">
      <w:pPr>
        <w:pStyle w:val="Textbezslovn"/>
        <w:ind w:left="0"/>
      </w:pPr>
    </w:p>
    <w:p w14:paraId="13859F42" w14:textId="472DF0BD"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C63C90">
        <w:t xml:space="preserve">/ </w:t>
      </w:r>
      <w:r w:rsidR="00546192" w:rsidRPr="00C63C90">
        <w:t>autorizace pro ověřování výsledků zeměměřických činností</w:t>
      </w:r>
      <w:r w:rsidR="00546192">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A501D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243FE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57AEE3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1E468A13" w:rsidR="009E003E" w:rsidRDefault="009E003E" w:rsidP="009E003E">
      <w:pPr>
        <w:pStyle w:val="Textbezslovn"/>
        <w:ind w:left="0"/>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0FB35B0F" w14:textId="77777777" w:rsidR="008C72EA" w:rsidRPr="009512FD" w:rsidRDefault="008C72EA" w:rsidP="00C63C90">
      <w:pPr>
        <w:spacing w:after="0"/>
        <w:rPr>
          <w:b/>
        </w:rPr>
      </w:pPr>
      <w:r w:rsidRPr="009512FD">
        <w:rPr>
          <w:b/>
        </w:rPr>
        <w:t xml:space="preserve">Zde uvedené zkušenosti nelze zároveň uvést v Příloze č. 6 pro účely prokázání  </w:t>
      </w:r>
    </w:p>
    <w:p w14:paraId="6EB8FB8E" w14:textId="77777777" w:rsidR="008C72EA" w:rsidRPr="009512FD" w:rsidRDefault="008C72EA" w:rsidP="00C63C90">
      <w:pPr>
        <w:spacing w:after="0"/>
        <w:rPr>
          <w:b/>
        </w:rPr>
      </w:pPr>
      <w:r w:rsidRPr="009512FD">
        <w:rPr>
          <w:b/>
        </w:rPr>
        <w:t xml:space="preserve">kvalifikace. Bude-li zkušenost uvedena zde v Příloze č. 9 a zároveň v Příloze č. 6,    </w:t>
      </w:r>
    </w:p>
    <w:p w14:paraId="132BBB0B" w14:textId="4EF4E053" w:rsidR="008C72EA" w:rsidRPr="000E48A0" w:rsidRDefault="008C72EA" w:rsidP="00C63C90">
      <w:pPr>
        <w:spacing w:after="0"/>
        <w:rPr>
          <w:b/>
        </w:rPr>
      </w:pPr>
      <w:r w:rsidRPr="009512FD">
        <w:rPr>
          <w:b/>
        </w:rPr>
        <w:t xml:space="preserve">nebude hodnocena (bude přiděleno 0 bodů). </w:t>
      </w:r>
    </w:p>
    <w:p w14:paraId="730853A4" w14:textId="77777777" w:rsidR="009E003E" w:rsidRDefault="009E003E" w:rsidP="009E003E">
      <w:pPr>
        <w:pStyle w:val="Odstavec1-1a"/>
        <w:numPr>
          <w:ilvl w:val="0"/>
          <w:numId w:val="0"/>
        </w:numPr>
        <w:spacing w:after="0"/>
        <w:ind w:left="1077"/>
        <w:rPr>
          <w:b/>
        </w:rPr>
      </w:pPr>
    </w:p>
    <w:p w14:paraId="217DBCBB" w14:textId="77777777"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23086710" w:rsidR="009E003E" w:rsidRPr="00833899" w:rsidRDefault="009E003E" w:rsidP="00C313BF">
            <w:pPr>
              <w:rPr>
                <w:sz w:val="16"/>
                <w:szCs w:val="16"/>
              </w:rPr>
            </w:pPr>
            <w:r w:rsidRPr="00543F07">
              <w:rPr>
                <w:sz w:val="16"/>
                <w:szCs w:val="16"/>
              </w:rPr>
              <w:t xml:space="preserve">Popis předmětu plnění </w:t>
            </w:r>
            <w:r w:rsidR="001E7377" w:rsidRPr="00543F07">
              <w:rPr>
                <w:sz w:val="16"/>
                <w:szCs w:val="16"/>
              </w:rPr>
              <w:t>zakázky – v</w:t>
            </w:r>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3987061A" w:rsidR="009E003E" w:rsidRPr="00543F07" w:rsidRDefault="007B199E" w:rsidP="0020423B">
            <w:pPr>
              <w:rPr>
                <w:sz w:val="16"/>
                <w:szCs w:val="16"/>
              </w:rPr>
            </w:pPr>
            <w:r w:rsidRPr="000452BF">
              <w:rPr>
                <w:sz w:val="16"/>
                <w:szCs w:val="16"/>
              </w:rPr>
              <w:t>Cena zakázky v Kč bez DPH (</w:t>
            </w:r>
            <w:r w:rsidRPr="00774B8E">
              <w:rPr>
                <w:b/>
                <w:bCs/>
                <w:sz w:val="16"/>
                <w:szCs w:val="16"/>
              </w:rPr>
              <w:t>vyplňuje se pouze výše investičních nákladů mostních objektů u specialisty pro projektování mostních a inženýrských konstrukcí</w:t>
            </w:r>
            <w:r w:rsidRPr="000452BF">
              <w:rPr>
                <w:sz w:val="16"/>
                <w:szCs w:val="16"/>
              </w:rPr>
              <w:t xml:space="preserve"> (mosty), u ostatních členů odborného personálu se cena zakázky nemusí uvádět</w:t>
            </w:r>
            <w:r>
              <w:rPr>
                <w:sz w:val="16"/>
                <w:szCs w:val="16"/>
              </w:rPr>
              <w:t>)</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0C01D576"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r w:rsidR="001E7377" w:rsidRPr="00543F07">
              <w:rPr>
                <w:sz w:val="16"/>
                <w:szCs w:val="16"/>
              </w:rPr>
              <w:t>objednatele – jméno</w:t>
            </w:r>
            <w:r w:rsidRPr="00543F07">
              <w:rPr>
                <w:sz w:val="16"/>
                <w:szCs w:val="16"/>
              </w:rPr>
              <w:t>,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3D66C451" w:rsidR="009E003E" w:rsidRPr="005A45D1" w:rsidRDefault="009E003E" w:rsidP="00C313BF">
            <w:pPr>
              <w:rPr>
                <w:sz w:val="16"/>
                <w:szCs w:val="16"/>
              </w:rPr>
            </w:pPr>
            <w:r w:rsidRPr="005A45D1">
              <w:rPr>
                <w:sz w:val="16"/>
                <w:szCs w:val="16"/>
              </w:rPr>
              <w:t xml:space="preserve">Vykonávaná funkce/pozice a popis pracovních činností vykonávaných členem odborného personálu </w:t>
            </w:r>
            <w:r w:rsidR="001E7377" w:rsidRPr="005A45D1">
              <w:rPr>
                <w:sz w:val="16"/>
                <w:szCs w:val="16"/>
              </w:rPr>
              <w:t>dodavatele – v</w:t>
            </w:r>
            <w:r w:rsidRPr="005A45D1">
              <w:rPr>
                <w:sz w:val="16"/>
                <w:szCs w:val="16"/>
              </w:rPr>
              <w:t xml:space="preserve"> detailu potřebném pro ověření splnění požadavků</w:t>
            </w:r>
            <w:r w:rsidRPr="005A45D1">
              <w:t xml:space="preserve"> </w:t>
            </w:r>
            <w:r w:rsidRPr="005A45D1">
              <w:rPr>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5A45D1"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5A45D1">
              <w:rPr>
                <w:sz w:val="16"/>
                <w:szCs w:val="16"/>
                <w:highlight w:val="yellow"/>
              </w:rPr>
              <w:t>[DOPLNÍ DODAVATEL]</w:t>
            </w:r>
          </w:p>
        </w:tc>
      </w:tr>
      <w:tr w:rsidR="005A45D1" w:rsidRPr="00833899" w14:paraId="3D2420BB"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0FC58B2C" w14:textId="3966C226" w:rsidR="005A45D1" w:rsidRPr="001F500B" w:rsidRDefault="007B199E" w:rsidP="00C313BF">
            <w:pPr>
              <w:rPr>
                <w:sz w:val="16"/>
                <w:szCs w:val="16"/>
                <w:highlight w:val="green"/>
              </w:rPr>
            </w:pPr>
            <w:r w:rsidRPr="00774B8E">
              <w:rPr>
                <w:b w:val="0"/>
                <w:bCs/>
                <w:sz w:val="16"/>
                <w:szCs w:val="16"/>
              </w:rPr>
              <w:t>CIN stavby u referenční zakázky (vyplňuje se pouze u hlavního projektanta (HIP) a u specialisty na hodnocení ekonomické efektivnosti</w:t>
            </w:r>
            <w:r w:rsidRPr="007B199E">
              <w:rPr>
                <w:b w:val="0"/>
                <w:sz w:val="16"/>
                <w:szCs w:val="16"/>
              </w:rPr>
              <w:t>, u ostatních členů odborného personálu se CIN referenční zakázky nemusí uvádět)</w:t>
            </w:r>
          </w:p>
        </w:tc>
        <w:tc>
          <w:tcPr>
            <w:tcW w:w="2835" w:type="dxa"/>
            <w:tcBorders>
              <w:top w:val="single" w:sz="2" w:space="0" w:color="auto"/>
              <w:bottom w:val="single" w:sz="2" w:space="0" w:color="auto"/>
            </w:tcBorders>
            <w:shd w:val="clear" w:color="auto" w:fill="auto"/>
          </w:tcPr>
          <w:p w14:paraId="2878CB83" w14:textId="272E697A" w:rsidR="005A45D1" w:rsidRPr="0042061D" w:rsidRDefault="001F500B" w:rsidP="00C313BF">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5A45D1">
              <w:rPr>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11F30065"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w:t>
      </w:r>
      <w:r w:rsidR="008C72EA" w:rsidRPr="00611A44">
        <w:rPr>
          <w:b/>
        </w:rPr>
        <w:t>jak z Přílohy č. 9, tak i</w:t>
      </w:r>
      <w:r w:rsidR="008C72EA">
        <w:t xml:space="preserve"> </w:t>
      </w:r>
      <w:r w:rsidR="008C72EA" w:rsidRPr="00611A44">
        <w:rPr>
          <w:b/>
        </w:rPr>
        <w:t xml:space="preserve">z dokladů musí vyplývat naplnění </w:t>
      </w:r>
      <w:r w:rsidR="008C72EA">
        <w:rPr>
          <w:b/>
        </w:rPr>
        <w:t xml:space="preserve">všech </w:t>
      </w:r>
      <w:r w:rsidR="008C72EA" w:rsidRPr="00611A44">
        <w:rPr>
          <w:b/>
        </w:rPr>
        <w:t>parametrů požadovaných pro hodnocení</w:t>
      </w:r>
      <w:r w:rsidR="008C72EA">
        <w:t xml:space="preserve"> </w:t>
      </w:r>
      <w:r w:rsidR="008C72EA" w:rsidRPr="00611A44">
        <w:rPr>
          <w:b/>
        </w:rPr>
        <w:t>ve sloupci „Bodovaná kritéria“ v tabulce v čl. 16.3</w:t>
      </w:r>
      <w:r w:rsidR="008C72EA">
        <w:t xml:space="preserve"> těchto Pokynů</w:t>
      </w:r>
      <w:r w:rsidR="008C72EA" w:rsidDel="008C72EA">
        <w:t xml:space="preserve">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2544F0CB" w14:textId="79A14C15" w:rsidR="008C72EA" w:rsidRDefault="008C72EA" w:rsidP="009E003E">
      <w:pPr>
        <w:pStyle w:val="Textbezslovn"/>
        <w:ind w:left="0"/>
      </w:pPr>
      <w:r>
        <w:t xml:space="preserve">Pro </w:t>
      </w:r>
      <w:r w:rsidRPr="005A51FB">
        <w:t>odstranění pochy</w:t>
      </w:r>
      <w:r>
        <w:t xml:space="preserve">bností zadavatel upozorňuje, že pokud v nabídce nebudou </w:t>
      </w:r>
      <w:r w:rsidRPr="008F79BF">
        <w:t>údaje</w:t>
      </w:r>
      <w:r>
        <w:t xml:space="preserve"> o zkušenostech</w:t>
      </w:r>
      <w:r w:rsidRPr="008F79BF">
        <w:t xml:space="preserve"> do</w:t>
      </w:r>
      <w:r>
        <w:t>loženy dle požadavků zadavatele (</w:t>
      </w:r>
      <w:r w:rsidRPr="008F79BF">
        <w:t>např. údaj je zřejmý pouze z Přílohy č. 9 a není zároveň doložen žádným dokladem nebo z doloženého dokladu není zřejmé splnění požadovaného parametru), komise nepřiděl</w:t>
      </w:r>
      <w:r>
        <w:t>í</w:t>
      </w:r>
      <w:r w:rsidRPr="008F79BF">
        <w:t xml:space="preserve"> žádné body pro hodnocení</w:t>
      </w:r>
      <w:r>
        <w:t>.</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2E4C170F" w14:textId="77777777" w:rsidR="001F1BFA" w:rsidRPr="00833899" w:rsidRDefault="001F1BFA" w:rsidP="001F1BFA">
      <w:pPr>
        <w:pStyle w:val="Textbezslovn"/>
        <w:ind w:left="0"/>
      </w:pPr>
      <w:r w:rsidRPr="00833899">
        <w:t>společnost zapsaná v obchodním rejstříku vedeném [</w:t>
      </w:r>
      <w:r w:rsidRPr="00833899">
        <w:rPr>
          <w:highlight w:val="yellow"/>
        </w:rPr>
        <w:t>DOPLNÍ DODAVATEL</w:t>
      </w:r>
      <w:r w:rsidRPr="00833899">
        <w:t>],</w:t>
      </w:r>
    </w:p>
    <w:p w14:paraId="381D6E38" w14:textId="77777777" w:rsidR="001F1BFA" w:rsidRPr="00833899" w:rsidRDefault="001F1BFA" w:rsidP="001F1BFA">
      <w:pPr>
        <w:pStyle w:val="Textbezslovn"/>
        <w:ind w:left="0"/>
      </w:pPr>
      <w:r w:rsidRPr="00833899">
        <w:t>spisová značka [</w:t>
      </w:r>
      <w:r w:rsidRPr="00833899">
        <w:rPr>
          <w:highlight w:val="yellow"/>
        </w:rPr>
        <w:t>DOPLNÍ DODAVATEL</w:t>
      </w:r>
      <w:r w:rsidRPr="00833899">
        <w:t>]</w:t>
      </w:r>
    </w:p>
    <w:p w14:paraId="5C1A3707" w14:textId="77777777" w:rsidR="001F1BFA" w:rsidRPr="00833899" w:rsidRDefault="001F1BFA" w:rsidP="001F1BFA">
      <w:pPr>
        <w:pStyle w:val="Textbezslovn"/>
        <w:ind w:left="0"/>
      </w:pPr>
      <w:r w:rsidRPr="00833899">
        <w:t>zastoupená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474B2AAE"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A0A6C" w:rsidRPr="00AA0A6C">
        <w:rPr>
          <w:b/>
        </w:rPr>
        <w:t>„RS 1 VRT Ostrava – st. hr.“; zpracování ZP + EIA + DPS</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69DB4ACC" w:rsidR="0043047B"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1CD16BD9" w14:textId="77777777" w:rsidR="0043047B" w:rsidRDefault="0043047B">
      <w:r>
        <w:br w:type="page"/>
      </w:r>
    </w:p>
    <w:p w14:paraId="385606CB" w14:textId="77777777" w:rsidR="00AF245D" w:rsidRDefault="00AF245D" w:rsidP="00AF245D">
      <w:pPr>
        <w:pStyle w:val="Nadpisbezsl1-1"/>
      </w:pPr>
      <w:r>
        <w:lastRenderedPageBreak/>
        <w:t>Příloha č. 11</w:t>
      </w:r>
    </w:p>
    <w:p w14:paraId="574F693E" w14:textId="77777777" w:rsidR="00AF245D" w:rsidRPr="00486496" w:rsidRDefault="00AF245D" w:rsidP="00AF245D">
      <w:pPr>
        <w:spacing w:before="120" w:after="120"/>
        <w:jc w:val="both"/>
        <w:rPr>
          <w:rFonts w:eastAsia="MS Mincho" w:cs="Calibri"/>
          <w:b/>
          <w:sz w:val="20"/>
          <w:szCs w:val="20"/>
        </w:rPr>
      </w:pPr>
      <w:r w:rsidRPr="00486496">
        <w:rPr>
          <w:rFonts w:eastAsia="MS Mincho" w:cs="Calibri"/>
          <w:b/>
          <w:sz w:val="20"/>
          <w:szCs w:val="20"/>
        </w:rPr>
        <w:t>Prohlášení o mlčenlivosti (pozn. pro nahlížení do tzv. Manuálu)</w:t>
      </w:r>
    </w:p>
    <w:p w14:paraId="1C856503" w14:textId="77777777" w:rsidR="00AF245D" w:rsidRPr="00486496" w:rsidRDefault="00AF245D" w:rsidP="00AF245D">
      <w:pPr>
        <w:widowControl w:val="0"/>
        <w:spacing w:after="0" w:line="240" w:lineRule="auto"/>
        <w:jc w:val="both"/>
        <w:rPr>
          <w:rFonts w:eastAsia="Arial Unicode MS" w:cs="Arial Unicode MS"/>
          <w:snapToGrid w:val="0"/>
          <w:sz w:val="20"/>
          <w:szCs w:val="20"/>
          <w:lang w:eastAsia="fr-FR"/>
        </w:rPr>
      </w:pPr>
    </w:p>
    <w:p w14:paraId="4480F6BC" w14:textId="77777777" w:rsidR="00AF245D" w:rsidRPr="00486496" w:rsidRDefault="00AF245D" w:rsidP="00AF245D">
      <w:pPr>
        <w:spacing w:after="0" w:line="276" w:lineRule="auto"/>
        <w:jc w:val="both"/>
        <w:rPr>
          <w:rFonts w:eastAsia="Arial Unicode MS" w:cs="Arial Unicode MS"/>
          <w:lang w:eastAsia="fr-FR"/>
        </w:rPr>
      </w:pPr>
      <w:r w:rsidRPr="00486496">
        <w:rPr>
          <w:rFonts w:eastAsia="Arial Unicode MS" w:cs="Arial Unicode MS"/>
          <w:lang w:eastAsia="fr-FR"/>
        </w:rPr>
        <w:t xml:space="preserve">Toto prohlášení je podepsáno dne </w:t>
      </w:r>
      <w:r w:rsidRPr="00486496">
        <w:rPr>
          <w:rFonts w:eastAsia="Arial Unicode MS" w:cs="Arial Unicode MS"/>
          <w:highlight w:val="yellow"/>
          <w:lang w:eastAsia="fr-FR"/>
        </w:rPr>
        <w:t>[………]</w:t>
      </w:r>
    </w:p>
    <w:p w14:paraId="2286718D" w14:textId="77777777" w:rsidR="00AF245D" w:rsidRPr="00486496" w:rsidRDefault="00AF245D" w:rsidP="00AF245D">
      <w:pPr>
        <w:tabs>
          <w:tab w:val="left" w:pos="864"/>
          <w:tab w:val="left" w:pos="1728"/>
          <w:tab w:val="left" w:pos="2592"/>
        </w:tabs>
        <w:spacing w:after="0" w:line="276" w:lineRule="auto"/>
        <w:jc w:val="both"/>
        <w:rPr>
          <w:rFonts w:eastAsia="Arial Unicode MS" w:cs="Arial Unicode MS"/>
          <w:lang w:eastAsia="fr-FR"/>
        </w:rPr>
      </w:pPr>
    </w:p>
    <w:p w14:paraId="1ABEED3D" w14:textId="77777777" w:rsidR="00AF245D" w:rsidRPr="00486496" w:rsidRDefault="00AF245D" w:rsidP="00AF245D">
      <w:pPr>
        <w:tabs>
          <w:tab w:val="right" w:pos="9255"/>
        </w:tabs>
        <w:spacing w:after="0" w:line="276" w:lineRule="auto"/>
        <w:jc w:val="both"/>
        <w:rPr>
          <w:rFonts w:eastAsia="Arial Unicode MS" w:cs="Arial Unicode MS"/>
          <w:lang w:eastAsia="fr-FR"/>
        </w:rPr>
      </w:pPr>
    </w:p>
    <w:p w14:paraId="29A00DC9" w14:textId="77777777" w:rsidR="00AF245D" w:rsidRPr="00486496" w:rsidRDefault="00AF245D" w:rsidP="00AF245D">
      <w:pPr>
        <w:tabs>
          <w:tab w:val="right" w:pos="9255"/>
        </w:tabs>
        <w:spacing w:after="0" w:line="276" w:lineRule="auto"/>
        <w:jc w:val="both"/>
        <w:rPr>
          <w:rFonts w:eastAsia="Arial Unicode MS" w:cs="Arial Unicode MS"/>
          <w:lang w:eastAsia="fr-FR"/>
        </w:rPr>
      </w:pPr>
    </w:p>
    <w:p w14:paraId="7C3D9C93" w14:textId="77777777" w:rsidR="00AF245D" w:rsidRPr="00486496" w:rsidRDefault="00AF245D" w:rsidP="00AF245D">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highlight w:val="yellow"/>
          <w:lang w:eastAsia="fr-FR"/>
        </w:rPr>
        <w:t>[Název společnosti]</w:t>
      </w:r>
      <w:r w:rsidRPr="00486496">
        <w:rPr>
          <w:rFonts w:eastAsia="Arial Unicode MS" w:cs="Arial Unicode MS"/>
          <w:lang w:eastAsia="fr-FR"/>
        </w:rPr>
        <w:t xml:space="preserve"> </w:t>
      </w:r>
    </w:p>
    <w:p w14:paraId="62ACBB52" w14:textId="77777777" w:rsidR="00AF245D" w:rsidRPr="00486496" w:rsidRDefault="00AF245D" w:rsidP="00AF245D">
      <w:pPr>
        <w:widowControl w:val="0"/>
        <w:tabs>
          <w:tab w:val="left" w:pos="0"/>
        </w:tabs>
        <w:spacing w:after="0" w:line="276" w:lineRule="auto"/>
        <w:jc w:val="both"/>
        <w:rPr>
          <w:rFonts w:eastAsia="Arial Unicode MS" w:cs="Arial Unicode MS"/>
          <w:lang w:eastAsia="fr-FR"/>
        </w:rPr>
      </w:pPr>
    </w:p>
    <w:p w14:paraId="179B25D0" w14:textId="77777777" w:rsidR="00AF245D" w:rsidRPr="00486496" w:rsidRDefault="00AF245D" w:rsidP="00AF245D">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 xml:space="preserve">se sídlem: </w:t>
      </w:r>
      <w:r w:rsidRPr="00486496">
        <w:rPr>
          <w:rFonts w:eastAsia="Arial Unicode MS" w:cs="Arial Unicode MS"/>
          <w:highlight w:val="yellow"/>
          <w:lang w:eastAsia="fr-FR"/>
        </w:rPr>
        <w:t>[………]</w:t>
      </w:r>
      <w:r w:rsidRPr="00486496">
        <w:rPr>
          <w:rFonts w:eastAsia="Arial Unicode MS" w:cs="Arial Unicode MS"/>
          <w:lang w:eastAsia="fr-FR"/>
        </w:rPr>
        <w:t xml:space="preserve"> </w:t>
      </w:r>
    </w:p>
    <w:p w14:paraId="36065B0E" w14:textId="77777777" w:rsidR="00AF245D" w:rsidRPr="00486496" w:rsidRDefault="00AF245D" w:rsidP="00AF245D">
      <w:pPr>
        <w:widowControl w:val="0"/>
        <w:tabs>
          <w:tab w:val="left" w:pos="0"/>
        </w:tabs>
        <w:spacing w:after="0" w:line="276" w:lineRule="auto"/>
        <w:jc w:val="both"/>
        <w:rPr>
          <w:rFonts w:eastAsia="Arial Unicode MS" w:cs="Arial Unicode MS"/>
          <w:lang w:eastAsia="fr-FR"/>
        </w:rPr>
      </w:pPr>
    </w:p>
    <w:p w14:paraId="2CDFEE4C" w14:textId="77777777" w:rsidR="00AF245D" w:rsidRPr="00486496" w:rsidRDefault="00AF245D" w:rsidP="00AF245D">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 xml:space="preserve">IČO: </w:t>
      </w:r>
      <w:r w:rsidRPr="00486496">
        <w:rPr>
          <w:rFonts w:eastAsia="Arial Unicode MS" w:cs="Arial Unicode MS"/>
          <w:highlight w:val="yellow"/>
          <w:lang w:eastAsia="fr-FR"/>
        </w:rPr>
        <w:t>[………]</w:t>
      </w:r>
      <w:r w:rsidRPr="00486496">
        <w:rPr>
          <w:rFonts w:eastAsia="Arial Unicode MS" w:cs="Arial Unicode MS"/>
          <w:lang w:eastAsia="fr-FR"/>
        </w:rPr>
        <w:t xml:space="preserve"> </w:t>
      </w:r>
    </w:p>
    <w:p w14:paraId="25C594A8" w14:textId="77777777" w:rsidR="00AF245D" w:rsidRPr="00486496" w:rsidRDefault="00AF245D" w:rsidP="00AF245D">
      <w:pPr>
        <w:widowControl w:val="0"/>
        <w:tabs>
          <w:tab w:val="left" w:pos="0"/>
        </w:tabs>
        <w:spacing w:after="0" w:line="276" w:lineRule="auto"/>
        <w:jc w:val="both"/>
        <w:rPr>
          <w:rFonts w:eastAsia="Arial Unicode MS" w:cs="Arial Unicode MS"/>
          <w:lang w:eastAsia="fr-FR"/>
        </w:rPr>
      </w:pPr>
    </w:p>
    <w:p w14:paraId="27E4A99B" w14:textId="77777777" w:rsidR="00AF245D" w:rsidRPr="00486496" w:rsidRDefault="00AF245D" w:rsidP="00AF245D">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(dále jako “</w:t>
      </w:r>
      <w:r w:rsidRPr="00486496">
        <w:rPr>
          <w:rFonts w:eastAsia="Arial Unicode MS" w:cs="Arial Unicode MS"/>
          <w:b/>
          <w:i/>
          <w:lang w:eastAsia="fr-FR"/>
        </w:rPr>
        <w:t>Přijímající strana</w:t>
      </w:r>
      <w:r w:rsidRPr="00486496">
        <w:rPr>
          <w:rFonts w:eastAsia="Arial Unicode MS" w:cs="Arial Unicode MS"/>
          <w:lang w:eastAsia="fr-FR"/>
        </w:rPr>
        <w:t>”);</w:t>
      </w:r>
    </w:p>
    <w:p w14:paraId="0A4B581C" w14:textId="77777777" w:rsidR="00AF245D" w:rsidRPr="00C63C90" w:rsidRDefault="00AF245D" w:rsidP="00AF245D">
      <w:pPr>
        <w:spacing w:after="0" w:line="276" w:lineRule="auto"/>
        <w:ind w:right="28"/>
        <w:jc w:val="both"/>
        <w:rPr>
          <w:rFonts w:eastAsia="Arial Unicode MS" w:cs="Arial Unicode MS"/>
          <w:lang w:val="pl-PL" w:eastAsia="fr-FR"/>
        </w:rPr>
      </w:pPr>
    </w:p>
    <w:p w14:paraId="077FD183" w14:textId="77777777" w:rsidR="00AF245D" w:rsidRPr="00C63C90" w:rsidRDefault="00AF245D" w:rsidP="00AF245D">
      <w:pPr>
        <w:tabs>
          <w:tab w:val="left" w:pos="864"/>
          <w:tab w:val="left" w:pos="1728"/>
          <w:tab w:val="left" w:pos="2592"/>
        </w:tabs>
        <w:spacing w:after="0" w:line="276" w:lineRule="auto"/>
        <w:jc w:val="both"/>
        <w:rPr>
          <w:rFonts w:eastAsia="Arial Unicode MS" w:cs="Arial Unicode MS"/>
          <w:lang w:val="pl-PL" w:eastAsia="fr-FR"/>
        </w:rPr>
      </w:pPr>
    </w:p>
    <w:p w14:paraId="4D954FED" w14:textId="77777777" w:rsidR="00AF245D" w:rsidRPr="00486496" w:rsidRDefault="00AF245D" w:rsidP="00AF245D">
      <w:pPr>
        <w:tabs>
          <w:tab w:val="left" w:pos="864"/>
          <w:tab w:val="left" w:pos="1728"/>
          <w:tab w:val="left" w:pos="2592"/>
        </w:tabs>
        <w:spacing w:after="0" w:line="276" w:lineRule="auto"/>
        <w:jc w:val="both"/>
        <w:rPr>
          <w:rFonts w:eastAsia="Arial Unicode MS" w:cs="Arial Unicode MS"/>
          <w:b/>
          <w:lang w:eastAsia="fr-FR"/>
        </w:rPr>
      </w:pPr>
      <w:r w:rsidRPr="00486496">
        <w:rPr>
          <w:rFonts w:eastAsia="Arial Unicode MS" w:cs="Arial Unicode MS"/>
          <w:b/>
          <w:lang w:eastAsia="fr-FR"/>
        </w:rPr>
        <w:t>PREAMBULE:</w:t>
      </w:r>
    </w:p>
    <w:p w14:paraId="74281FEB" w14:textId="77777777" w:rsidR="00AF245D" w:rsidRPr="00C63C90" w:rsidRDefault="00AF245D" w:rsidP="00AF245D">
      <w:pPr>
        <w:widowControl w:val="0"/>
        <w:spacing w:after="0" w:line="276" w:lineRule="auto"/>
        <w:jc w:val="both"/>
        <w:rPr>
          <w:rFonts w:eastAsia="Arial Unicode MS" w:cs="Arial Unicode MS"/>
          <w:snapToGrid w:val="0"/>
          <w:lang w:val="pl-PL" w:eastAsia="fr-FR"/>
        </w:rPr>
      </w:pPr>
    </w:p>
    <w:p w14:paraId="425D7EFF" w14:textId="77777777" w:rsidR="00AF245D" w:rsidRPr="00C63C90" w:rsidRDefault="00AF245D" w:rsidP="00AF245D">
      <w:pPr>
        <w:widowControl w:val="0"/>
        <w:spacing w:after="0" w:line="276" w:lineRule="auto"/>
        <w:jc w:val="both"/>
        <w:rPr>
          <w:rFonts w:eastAsia="Arial Unicode MS" w:cs="Arial Unicode MS"/>
          <w:snapToGrid w:val="0"/>
          <w:lang w:val="pl-PL" w:eastAsia="fr-FR"/>
        </w:rPr>
      </w:pPr>
    </w:p>
    <w:p w14:paraId="17DDC399" w14:textId="77777777" w:rsidR="00AF245D" w:rsidRPr="00486496" w:rsidRDefault="00AF245D" w:rsidP="00AF245D">
      <w:pPr>
        <w:numPr>
          <w:ilvl w:val="0"/>
          <w:numId w:val="42"/>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Správa železnic, státní organizace, se sídlem Dlážděná 1003/7, 110 00 Praha 1, Česká republika, IČ 70994234, DIČ: CZ70994234, zapsaná v obchodním rejstříku vedeném Městským soudem v Praze sp. zn. A 48384 (dále jako „</w:t>
      </w:r>
      <w:r w:rsidRPr="00486496">
        <w:rPr>
          <w:rFonts w:eastAsia="Arial Unicode MS" w:cs="Arial Unicode MS"/>
          <w:b/>
          <w:bCs/>
          <w:lang w:eastAsia="fr-FR"/>
        </w:rPr>
        <w:t>SŽ</w:t>
      </w:r>
      <w:r w:rsidRPr="00486496">
        <w:rPr>
          <w:rFonts w:eastAsia="Arial Unicode MS" w:cs="Arial Unicode MS"/>
          <w:bCs/>
          <w:lang w:eastAsia="fr-FR"/>
        </w:rPr>
        <w:t>“)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31A57895" w14:textId="77777777" w:rsidR="00AF245D" w:rsidRPr="00486496" w:rsidRDefault="00AF245D" w:rsidP="00AF245D">
      <w:pPr>
        <w:spacing w:after="0" w:line="276" w:lineRule="auto"/>
        <w:ind w:left="720"/>
        <w:jc w:val="both"/>
        <w:outlineLvl w:val="3"/>
        <w:rPr>
          <w:rFonts w:eastAsia="Arial Unicode MS" w:cs="Arial Unicode MS"/>
          <w:bCs/>
          <w:lang w:eastAsia="fr-FR"/>
        </w:rPr>
      </w:pPr>
    </w:p>
    <w:p w14:paraId="340FC838" w14:textId="08A434F1" w:rsidR="00AF245D" w:rsidRPr="00486496" w:rsidRDefault="00AF245D" w:rsidP="00AF245D">
      <w:pPr>
        <w:numPr>
          <w:ilvl w:val="0"/>
          <w:numId w:val="42"/>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SŽ má v úmyslu rozvíjet vysokorychlostní tratě v České republice (dále jako „</w:t>
      </w:r>
      <w:r w:rsidRPr="00486496">
        <w:rPr>
          <w:rFonts w:eastAsia="Arial Unicode MS" w:cs="Arial Unicode MS"/>
          <w:b/>
          <w:bCs/>
          <w:lang w:eastAsia="fr-FR"/>
        </w:rPr>
        <w:t>Projekt</w:t>
      </w:r>
      <w:r w:rsidRPr="00486496">
        <w:rPr>
          <w:rFonts w:eastAsia="Arial Unicode MS" w:cs="Arial Unicode MS"/>
          <w:bCs/>
          <w:lang w:eastAsia="fr-FR"/>
        </w:rPr>
        <w:t>“) a zahajuje zadávací řízení za účelem podání nabí</w:t>
      </w:r>
      <w:r>
        <w:rPr>
          <w:rFonts w:eastAsia="Arial Unicode MS" w:cs="Arial Unicode MS"/>
          <w:bCs/>
          <w:lang w:eastAsia="fr-FR"/>
        </w:rPr>
        <w:t xml:space="preserve">dek a zadání veřejné zakázky </w:t>
      </w:r>
      <w:r w:rsidRPr="009444BC">
        <w:rPr>
          <w:rFonts w:eastAsia="Arial Unicode MS" w:cs="Calibri"/>
          <w:bCs/>
          <w:lang w:eastAsia="fr-FR"/>
        </w:rPr>
        <w:t xml:space="preserve">na </w:t>
      </w:r>
      <w:r w:rsidRPr="00EB4D07">
        <w:rPr>
          <w:rFonts w:eastAsia="Arial Unicode MS" w:cs="Calibri"/>
          <w:bCs/>
          <w:lang w:eastAsia="fr-FR"/>
        </w:rPr>
        <w:t>zhotovení Záměru projektu a Dokumentace pro povolení stavby a výkon Dozoru projektanta při zhotovení Projektové dokumentace pro provádění stavby</w:t>
      </w:r>
      <w:r w:rsidRPr="00795D52">
        <w:t xml:space="preserve"> </w:t>
      </w:r>
      <w:r>
        <w:t xml:space="preserve">s </w:t>
      </w:r>
      <w:r w:rsidRPr="00DF0EC8">
        <w:rPr>
          <w:rFonts w:eastAsia="Times New Roman" w:cs="Times New Roman"/>
          <w:lang w:eastAsia="cs-CZ"/>
        </w:rPr>
        <w:t xml:space="preserve">názvem </w:t>
      </w:r>
      <w:r w:rsidRPr="00AA0A6C">
        <w:rPr>
          <w:b/>
        </w:rPr>
        <w:t>„RS 1 VRT Ostrava – st. hr.“; zpracování ZP + EIA + DPS</w:t>
      </w:r>
      <w:r w:rsidRPr="00795D52">
        <w:rPr>
          <w:rFonts w:eastAsia="Batang"/>
        </w:rPr>
        <w:t xml:space="preserve"> </w:t>
      </w:r>
      <w:r w:rsidRPr="009444BC">
        <w:rPr>
          <w:rFonts w:eastAsia="Arial Unicode MS" w:cs="Calibri"/>
          <w:bCs/>
          <w:lang w:eastAsia="fr-FR"/>
        </w:rPr>
        <w:t>(dále jako „</w:t>
      </w:r>
      <w:r w:rsidRPr="009444BC">
        <w:rPr>
          <w:rFonts w:eastAsia="Arial Unicode MS" w:cs="Calibri"/>
          <w:b/>
          <w:bCs/>
          <w:lang w:eastAsia="fr-FR"/>
        </w:rPr>
        <w:t>Zadávací řízení</w:t>
      </w:r>
      <w:r w:rsidRPr="009444BC">
        <w:rPr>
          <w:rFonts w:eastAsia="Arial Unicode MS" w:cs="Calibri"/>
          <w:bCs/>
          <w:lang w:eastAsia="fr-FR"/>
        </w:rPr>
        <w:t>“)</w:t>
      </w:r>
      <w:r w:rsidRPr="00486496">
        <w:rPr>
          <w:rFonts w:eastAsia="Arial Unicode MS" w:cs="Arial Unicode MS"/>
          <w:bCs/>
          <w:lang w:eastAsia="fr-FR"/>
        </w:rPr>
        <w:t>;</w:t>
      </w:r>
    </w:p>
    <w:p w14:paraId="5C80C8E2" w14:textId="77777777" w:rsidR="00AF245D" w:rsidRPr="00486496" w:rsidRDefault="00AF245D" w:rsidP="00AF245D">
      <w:pPr>
        <w:spacing w:after="0" w:line="276" w:lineRule="auto"/>
        <w:ind w:left="708"/>
        <w:jc w:val="both"/>
        <w:rPr>
          <w:rFonts w:eastAsia="Arial Unicode MS" w:cs="Arial Unicode MS"/>
          <w:bCs/>
          <w:lang w:eastAsia="fr-FR"/>
        </w:rPr>
      </w:pPr>
    </w:p>
    <w:p w14:paraId="53A77D50" w14:textId="77777777" w:rsidR="00AF245D" w:rsidRPr="00486496" w:rsidRDefault="00AF245D" w:rsidP="00AF245D">
      <w:pPr>
        <w:numPr>
          <w:ilvl w:val="0"/>
          <w:numId w:val="42"/>
        </w:numPr>
        <w:spacing w:after="0" w:line="276" w:lineRule="auto"/>
        <w:jc w:val="both"/>
        <w:outlineLvl w:val="3"/>
        <w:rPr>
          <w:rFonts w:eastAsia="Arial Unicode MS" w:cs="Arial Unicode MS"/>
          <w:lang w:eastAsia="fr-FR"/>
        </w:rPr>
      </w:pPr>
      <w:r w:rsidRPr="00486496">
        <w:rPr>
          <w:rFonts w:eastAsia="Arial Unicode MS" w:cs="Arial Unicode MS"/>
          <w:lang w:eastAsia="fr-FR"/>
        </w:rPr>
        <w:t>V průběhu Zadávacího řízení může SŽ zpřístupnit Přijímající straně informace důvěrného a zákonem chráněného charakteru pro účely Projektu a umožnění Přijímající straně připravit a předložit nabídku podle Zadávacího řízení (</w:t>
      </w:r>
      <w:r w:rsidRPr="00486496">
        <w:rPr>
          <w:rFonts w:eastAsia="Arial Unicode MS" w:cs="Arial Unicode MS"/>
          <w:bCs/>
          <w:lang w:eastAsia="fr-FR"/>
        </w:rPr>
        <w:t>dále jako „</w:t>
      </w:r>
      <w:r w:rsidRPr="00486496">
        <w:rPr>
          <w:rFonts w:eastAsia="Arial Unicode MS" w:cs="Arial Unicode MS"/>
          <w:b/>
          <w:bCs/>
          <w:lang w:eastAsia="fr-FR"/>
        </w:rPr>
        <w:t>Nabídka</w:t>
      </w:r>
      <w:r w:rsidRPr="00486496">
        <w:rPr>
          <w:rFonts w:eastAsia="Arial Unicode MS" w:cs="Arial Unicode MS"/>
          <w:bCs/>
          <w:lang w:eastAsia="fr-FR"/>
        </w:rPr>
        <w:t>“</w:t>
      </w:r>
      <w:r w:rsidRPr="00486496">
        <w:rPr>
          <w:rFonts w:eastAsia="Arial Unicode MS" w:cs="Arial Unicode MS"/>
          <w:lang w:eastAsia="fr-FR"/>
        </w:rPr>
        <w:t>);</w:t>
      </w:r>
    </w:p>
    <w:p w14:paraId="5B7F3F87" w14:textId="77777777" w:rsidR="00AF245D" w:rsidRPr="00486496" w:rsidRDefault="00AF245D" w:rsidP="00AF245D">
      <w:pPr>
        <w:spacing w:after="0" w:line="276" w:lineRule="auto"/>
        <w:ind w:left="708"/>
        <w:jc w:val="both"/>
        <w:rPr>
          <w:rFonts w:eastAsia="Arial Unicode MS" w:cs="Arial Unicode MS"/>
          <w:lang w:eastAsia="fr-FR"/>
        </w:rPr>
      </w:pPr>
    </w:p>
    <w:p w14:paraId="3BB4F33D" w14:textId="77777777" w:rsidR="00AF245D" w:rsidRPr="00486496" w:rsidRDefault="00AF245D" w:rsidP="00AF245D">
      <w:pPr>
        <w:numPr>
          <w:ilvl w:val="0"/>
          <w:numId w:val="42"/>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Zpřístupnění takových informací Přijímající straně podléhá podmínkám stanoveným v tomto Prohlášení.</w:t>
      </w:r>
    </w:p>
    <w:p w14:paraId="27E432CB" w14:textId="77777777" w:rsidR="00AF245D" w:rsidRPr="00486496" w:rsidRDefault="00AF245D" w:rsidP="00AF245D">
      <w:pPr>
        <w:widowControl w:val="0"/>
        <w:spacing w:after="0" w:line="276" w:lineRule="auto"/>
        <w:jc w:val="both"/>
        <w:rPr>
          <w:rFonts w:eastAsia="Arial Unicode MS" w:cs="Arial Unicode MS"/>
          <w:snapToGrid w:val="0"/>
          <w:lang w:eastAsia="fr-FR"/>
        </w:rPr>
      </w:pPr>
    </w:p>
    <w:p w14:paraId="787D6218" w14:textId="77777777" w:rsidR="00AF245D" w:rsidRPr="00486496" w:rsidRDefault="00AF245D" w:rsidP="00AF245D">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b/>
          <w:lang w:eastAsia="fr-FR"/>
        </w:rPr>
        <w:t xml:space="preserve">NYNÍ S OHLEDEM </w:t>
      </w:r>
      <w:r w:rsidRPr="00486496">
        <w:rPr>
          <w:rFonts w:eastAsia="Arial Unicode MS" w:cs="Arial Unicode MS"/>
          <w:lang w:eastAsia="fr-FR"/>
        </w:rPr>
        <w:t xml:space="preserve">na poskytnutí důvěrných informací a rovněž v tomto Prohlášení obsažených závazků se uvádí následující: </w:t>
      </w:r>
    </w:p>
    <w:p w14:paraId="7D293670" w14:textId="77777777" w:rsidR="00AF245D" w:rsidRPr="00486496" w:rsidRDefault="00AF245D" w:rsidP="00AF245D">
      <w:pPr>
        <w:tabs>
          <w:tab w:val="left" w:pos="864"/>
          <w:tab w:val="left" w:pos="1728"/>
          <w:tab w:val="left" w:pos="2592"/>
        </w:tabs>
        <w:spacing w:after="0" w:line="276" w:lineRule="auto"/>
        <w:jc w:val="both"/>
        <w:rPr>
          <w:rFonts w:eastAsia="Arial Unicode MS" w:cs="Arial Unicode MS"/>
          <w:lang w:eastAsia="fr-FR"/>
        </w:rPr>
      </w:pPr>
    </w:p>
    <w:p w14:paraId="311A737B" w14:textId="77777777" w:rsidR="00AF245D" w:rsidRPr="00486496" w:rsidRDefault="00AF245D" w:rsidP="00AF245D">
      <w:pPr>
        <w:tabs>
          <w:tab w:val="left" w:pos="864"/>
          <w:tab w:val="left" w:pos="1728"/>
          <w:tab w:val="left" w:pos="2592"/>
        </w:tabs>
        <w:spacing w:after="0" w:line="276" w:lineRule="auto"/>
        <w:jc w:val="both"/>
        <w:rPr>
          <w:rFonts w:eastAsia="Arial Unicode MS" w:cs="Arial Unicode MS"/>
          <w:lang w:eastAsia="fr-FR"/>
        </w:rPr>
      </w:pPr>
    </w:p>
    <w:p w14:paraId="5ECCF4D9" w14:textId="77777777" w:rsidR="00AF245D" w:rsidRPr="00486496" w:rsidRDefault="00AF245D" w:rsidP="00AF245D">
      <w:pPr>
        <w:numPr>
          <w:ilvl w:val="3"/>
          <w:numId w:val="36"/>
        </w:numPr>
        <w:spacing w:after="0" w:line="276" w:lineRule="auto"/>
        <w:ind w:left="709" w:hanging="709"/>
        <w:jc w:val="both"/>
        <w:rPr>
          <w:rFonts w:eastAsia="Arial Unicode MS" w:cs="Arial Unicode MS"/>
          <w:b/>
          <w:u w:val="single"/>
          <w:lang w:eastAsia="fr-FR"/>
        </w:rPr>
      </w:pPr>
      <w:r w:rsidRPr="00486496">
        <w:rPr>
          <w:rFonts w:eastAsia="Arial Unicode MS" w:cs="Arial Unicode MS"/>
          <w:b/>
          <w:u w:val="single"/>
          <w:lang w:eastAsia="fr-FR"/>
        </w:rPr>
        <w:t>ÚČEL PROHLÁŠENÍ</w:t>
      </w:r>
    </w:p>
    <w:p w14:paraId="77DA0763" w14:textId="77777777" w:rsidR="00AF245D" w:rsidRPr="00486496" w:rsidRDefault="00AF245D" w:rsidP="00AF245D">
      <w:pPr>
        <w:spacing w:after="0" w:line="276" w:lineRule="auto"/>
        <w:jc w:val="both"/>
        <w:rPr>
          <w:rFonts w:eastAsia="Arial Unicode MS" w:cs="Arial Unicode MS"/>
          <w:b/>
          <w:u w:val="single"/>
          <w:lang w:eastAsia="fr-FR"/>
        </w:rPr>
      </w:pPr>
    </w:p>
    <w:p w14:paraId="025A6A03" w14:textId="77777777" w:rsidR="00AF245D" w:rsidRPr="00486496" w:rsidRDefault="00AF245D" w:rsidP="00AF245D">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lang w:eastAsia="fr-FR"/>
        </w:rPr>
        <w:t>Přijímající strana bere na vědomí, že pro účely Zadávacího řízení bude mít Přijímající strana přístup k určitým Důvěrným informacím (jak je definováno dále), a proto souhlasí s tím, že jakékoli zveřejnění nebo poskytnutí Důvěrných informací podle tohoto Prohlášení bude podléhat podmínkám tohoto Prohlášení.</w:t>
      </w:r>
    </w:p>
    <w:p w14:paraId="61A1B11B" w14:textId="77777777" w:rsidR="00AF245D" w:rsidRPr="00486496" w:rsidRDefault="00AF245D" w:rsidP="00AF245D">
      <w:pPr>
        <w:tabs>
          <w:tab w:val="left" w:pos="864"/>
          <w:tab w:val="left" w:pos="1728"/>
          <w:tab w:val="left" w:pos="2592"/>
        </w:tabs>
        <w:spacing w:after="0" w:line="276" w:lineRule="auto"/>
        <w:jc w:val="both"/>
        <w:rPr>
          <w:rFonts w:eastAsia="Arial Unicode MS" w:cs="Arial Unicode MS"/>
          <w:lang w:eastAsia="fr-FR"/>
        </w:rPr>
      </w:pPr>
    </w:p>
    <w:p w14:paraId="1314459C" w14:textId="77777777" w:rsidR="00AF245D" w:rsidRPr="00486496" w:rsidRDefault="00AF245D" w:rsidP="00AF245D">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lang w:eastAsia="fr-FR"/>
        </w:rPr>
        <w:t>Podpis tohoto Prohlášení Přijímající stranou Příjímací strana přijímá závazky blíže popsané v tomto Prohlášení včetně jeho přílohy.</w:t>
      </w:r>
    </w:p>
    <w:p w14:paraId="0BBF3243" w14:textId="77777777" w:rsidR="00AF245D" w:rsidRPr="00486496" w:rsidRDefault="00AF245D" w:rsidP="00AF245D">
      <w:pPr>
        <w:spacing w:after="0" w:line="276" w:lineRule="auto"/>
        <w:jc w:val="both"/>
        <w:rPr>
          <w:rFonts w:eastAsia="Arial Unicode MS" w:cs="Arial Unicode MS"/>
          <w:b/>
          <w:u w:val="single"/>
          <w:lang w:eastAsia="fr-FR"/>
        </w:rPr>
      </w:pPr>
    </w:p>
    <w:p w14:paraId="40F7FDD8" w14:textId="77777777" w:rsidR="00AF245D" w:rsidRPr="00486496" w:rsidRDefault="00AF245D" w:rsidP="00AF245D">
      <w:pPr>
        <w:numPr>
          <w:ilvl w:val="3"/>
          <w:numId w:val="36"/>
        </w:numPr>
        <w:spacing w:after="0" w:line="276" w:lineRule="auto"/>
        <w:ind w:left="709" w:hanging="709"/>
        <w:jc w:val="both"/>
        <w:rPr>
          <w:rFonts w:eastAsia="Arial Unicode MS" w:cs="Arial Unicode MS"/>
          <w:b/>
          <w:u w:val="single"/>
          <w:lang w:eastAsia="fr-FR"/>
        </w:rPr>
      </w:pPr>
      <w:r w:rsidRPr="00486496">
        <w:rPr>
          <w:rFonts w:eastAsia="Arial Unicode MS" w:cs="Arial Unicode MS"/>
          <w:b/>
          <w:u w:val="single"/>
          <w:lang w:eastAsia="fr-FR"/>
        </w:rPr>
        <w:t>DEFINICE</w:t>
      </w:r>
    </w:p>
    <w:p w14:paraId="04D22894" w14:textId="77777777" w:rsidR="00AF245D" w:rsidRPr="00486496" w:rsidRDefault="00AF245D" w:rsidP="00AF245D">
      <w:pPr>
        <w:spacing w:after="0" w:line="276" w:lineRule="auto"/>
        <w:jc w:val="both"/>
        <w:rPr>
          <w:rFonts w:eastAsia="Arial Unicode MS" w:cs="Arial Unicode MS"/>
          <w:lang w:eastAsia="fr-FR"/>
        </w:rPr>
      </w:pPr>
    </w:p>
    <w:p w14:paraId="0D6B78D4" w14:textId="77777777" w:rsidR="00AF245D" w:rsidRPr="00486496" w:rsidRDefault="00AF245D" w:rsidP="00AF245D">
      <w:pPr>
        <w:numPr>
          <w:ilvl w:val="1"/>
          <w:numId w:val="37"/>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V tomto Prohlášení se „</w:t>
      </w:r>
      <w:r w:rsidRPr="00486496">
        <w:rPr>
          <w:rFonts w:eastAsia="Arial Unicode MS" w:cs="Arial Unicode MS"/>
          <w:b/>
          <w:lang w:eastAsia="fr-FR"/>
        </w:rPr>
        <w:t>Důvěrnými informacemi</w:t>
      </w:r>
      <w:r w:rsidRPr="00486496">
        <w:rPr>
          <w:rFonts w:eastAsia="Arial Unicode MS" w:cs="Arial Unicode MS"/>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pro projektování VRT ve stupni D</w:t>
      </w:r>
      <w:r>
        <w:rPr>
          <w:rFonts w:eastAsia="Arial Unicode MS" w:cs="Arial Unicode MS"/>
          <w:lang w:eastAsia="fr-FR"/>
        </w:rPr>
        <w:t>U</w:t>
      </w:r>
      <w:r w:rsidRPr="00486496">
        <w:rPr>
          <w:rFonts w:eastAsia="Arial Unicode MS" w:cs="Arial Unicode MS"/>
          <w:lang w:eastAsia="fr-FR"/>
        </w:rPr>
        <w:t>R v Zadávacím řízení, označené či neoznačené jako „důvěrné“, „proprietární“ či obdobně, a to v jakémkoli jazyce.</w:t>
      </w:r>
    </w:p>
    <w:p w14:paraId="6F07264B" w14:textId="77777777" w:rsidR="00AF245D" w:rsidRPr="00486496" w:rsidRDefault="00AF245D" w:rsidP="00AF245D">
      <w:pPr>
        <w:spacing w:after="0" w:line="276" w:lineRule="auto"/>
        <w:jc w:val="both"/>
        <w:rPr>
          <w:rFonts w:eastAsia="Arial Unicode MS" w:cs="Arial Unicode MS"/>
          <w:lang w:eastAsia="fr-FR"/>
        </w:rPr>
      </w:pPr>
    </w:p>
    <w:p w14:paraId="0054FDD1" w14:textId="700380E2" w:rsidR="00AF245D" w:rsidRPr="00486496" w:rsidRDefault="00AF245D" w:rsidP="00AF245D">
      <w:pPr>
        <w:numPr>
          <w:ilvl w:val="1"/>
          <w:numId w:val="37"/>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w:t>
      </w:r>
      <w:r w:rsidRPr="00486496">
        <w:rPr>
          <w:rFonts w:eastAsia="Arial Unicode MS" w:cs="Arial Unicode MS"/>
          <w:b/>
          <w:lang w:eastAsia="fr-FR"/>
        </w:rPr>
        <w:t>Přidruženou osobou</w:t>
      </w:r>
      <w:r w:rsidRPr="00486496">
        <w:rPr>
          <w:rFonts w:eastAsia="Arial Unicode MS" w:cs="Arial Unicode MS"/>
          <w:lang w:eastAsia="fr-FR"/>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Zadávacího řízení. </w:t>
      </w:r>
    </w:p>
    <w:p w14:paraId="5799E40F" w14:textId="77777777" w:rsidR="00AF245D" w:rsidRPr="00486496" w:rsidRDefault="00AF245D" w:rsidP="00AF245D">
      <w:pPr>
        <w:spacing w:after="0" w:line="276" w:lineRule="auto"/>
        <w:ind w:left="708"/>
        <w:jc w:val="both"/>
        <w:rPr>
          <w:rFonts w:eastAsia="Arial Unicode MS" w:cs="Arial Unicode MS"/>
          <w:lang w:eastAsia="fr-FR"/>
        </w:rPr>
      </w:pPr>
    </w:p>
    <w:p w14:paraId="45CF08F0" w14:textId="77777777" w:rsidR="00AF245D" w:rsidRPr="00486496" w:rsidRDefault="00AF245D" w:rsidP="00AF245D">
      <w:pPr>
        <w:spacing w:after="0" w:line="276" w:lineRule="auto"/>
        <w:contextualSpacing/>
        <w:jc w:val="both"/>
        <w:rPr>
          <w:rFonts w:eastAsia="Arial Unicode MS" w:cs="Arial Unicode MS"/>
          <w:b/>
          <w:highlight w:val="yellow"/>
          <w:lang w:eastAsia="fr-FR"/>
        </w:rPr>
      </w:pPr>
    </w:p>
    <w:p w14:paraId="3296C039" w14:textId="77777777" w:rsidR="00AF245D" w:rsidRPr="00486496" w:rsidRDefault="00AF245D" w:rsidP="00AF245D">
      <w:pPr>
        <w:numPr>
          <w:ilvl w:val="0"/>
          <w:numId w:val="43"/>
        </w:numPr>
        <w:spacing w:after="0" w:line="276" w:lineRule="auto"/>
        <w:ind w:hanging="720"/>
        <w:jc w:val="both"/>
        <w:rPr>
          <w:rFonts w:eastAsia="Arial Unicode MS" w:cs="Arial Unicode MS"/>
          <w:lang w:eastAsia="fr-FR"/>
        </w:rPr>
      </w:pPr>
      <w:r w:rsidRPr="00486496">
        <w:rPr>
          <w:rFonts w:eastAsia="Arial Unicode MS" w:cs="Arial Unicode MS"/>
          <w:b/>
          <w:u w:val="single"/>
          <w:lang w:eastAsia="fr-FR"/>
        </w:rPr>
        <w:t>VLASTNICTVÍ</w:t>
      </w:r>
    </w:p>
    <w:p w14:paraId="5C5906CC" w14:textId="77777777" w:rsidR="00AF245D" w:rsidRPr="00486496" w:rsidRDefault="00AF245D" w:rsidP="00AF245D">
      <w:pPr>
        <w:spacing w:after="0" w:line="276" w:lineRule="auto"/>
        <w:jc w:val="both"/>
        <w:rPr>
          <w:rFonts w:eastAsia="Arial Unicode MS" w:cs="Arial Unicode MS"/>
          <w:lang w:eastAsia="fr-FR"/>
        </w:rPr>
      </w:pPr>
    </w:p>
    <w:p w14:paraId="5E66B3DF" w14:textId="77777777" w:rsidR="00AF245D" w:rsidRPr="00486496" w:rsidRDefault="00AF245D" w:rsidP="00AF245D">
      <w:pPr>
        <w:numPr>
          <w:ilvl w:val="1"/>
          <w:numId w:val="38"/>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250F6434" w14:textId="77777777" w:rsidR="00AF245D" w:rsidRPr="00486496" w:rsidRDefault="00AF245D" w:rsidP="00AF245D">
      <w:pPr>
        <w:spacing w:after="0" w:line="276" w:lineRule="auto"/>
        <w:ind w:left="709"/>
        <w:jc w:val="both"/>
        <w:rPr>
          <w:rFonts w:eastAsia="Arial Unicode MS" w:cs="Arial Unicode MS"/>
          <w:lang w:eastAsia="fr-FR"/>
        </w:rPr>
      </w:pPr>
    </w:p>
    <w:p w14:paraId="5A83F1D6" w14:textId="284387BC" w:rsidR="00AF245D" w:rsidRPr="00486496" w:rsidRDefault="00AF245D" w:rsidP="00AF245D">
      <w:pPr>
        <w:numPr>
          <w:ilvl w:val="1"/>
          <w:numId w:val="38"/>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 xml:space="preserve">Veškeré Důvěrné informace včetně kopií a derivátů zpřístupněné Přijímající straně podle tohoto Prohlášení zůstávají ve vlastnictví SŽ (resp. zčásti SNCF International, společnost s ručením omezeným, registrační číslo 415 238 179 RCS, se sídlem na adrese 2 place aux Etoiles, 93 200 Saint Denis, Francouzská republika a dalších společností z holdingu SNCF).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na užívání pro jiný </w:t>
      </w:r>
      <w:r w:rsidR="009579F9" w:rsidRPr="00486496">
        <w:rPr>
          <w:rFonts w:eastAsia="Arial Unicode MS" w:cs="Arial Unicode MS"/>
          <w:lang w:eastAsia="fr-FR"/>
        </w:rPr>
        <w:t>účel,</w:t>
      </w:r>
      <w:r w:rsidRPr="00486496">
        <w:rPr>
          <w:rFonts w:eastAsia="Arial Unicode MS" w:cs="Arial Unicode MS"/>
          <w:lang w:eastAsia="fr-FR"/>
        </w:rPr>
        <w:t xml:space="preserve"> než je účast v Zadávacím řízení.</w:t>
      </w:r>
    </w:p>
    <w:p w14:paraId="12E17B82" w14:textId="77777777" w:rsidR="00AF245D" w:rsidRPr="00486496" w:rsidRDefault="00AF245D" w:rsidP="00AF245D">
      <w:pPr>
        <w:spacing w:after="0" w:line="276" w:lineRule="auto"/>
        <w:ind w:left="708"/>
        <w:jc w:val="both"/>
        <w:rPr>
          <w:rFonts w:eastAsia="Arial Unicode MS" w:cs="Arial Unicode MS"/>
          <w:lang w:eastAsia="fr-FR"/>
        </w:rPr>
      </w:pPr>
    </w:p>
    <w:p w14:paraId="6F4BD8C1" w14:textId="77777777" w:rsidR="00AF245D" w:rsidRPr="00486496" w:rsidRDefault="00AF245D" w:rsidP="00AF245D">
      <w:pPr>
        <w:spacing w:after="0" w:line="276" w:lineRule="auto"/>
        <w:jc w:val="both"/>
        <w:rPr>
          <w:rFonts w:eastAsia="Arial Unicode MS" w:cs="Arial Unicode MS"/>
          <w:lang w:eastAsia="fr-FR"/>
        </w:rPr>
      </w:pPr>
    </w:p>
    <w:p w14:paraId="4BC75C99" w14:textId="77777777" w:rsidR="00AF245D" w:rsidRPr="00486496" w:rsidRDefault="00AF245D" w:rsidP="00AF245D">
      <w:pPr>
        <w:numPr>
          <w:ilvl w:val="0"/>
          <w:numId w:val="43"/>
        </w:numPr>
        <w:spacing w:after="0" w:line="276" w:lineRule="auto"/>
        <w:ind w:hanging="720"/>
        <w:jc w:val="both"/>
        <w:rPr>
          <w:rFonts w:eastAsia="Arial Unicode MS" w:cs="Arial Unicode MS"/>
          <w:lang w:eastAsia="fr-FR"/>
        </w:rPr>
      </w:pPr>
      <w:r w:rsidRPr="00486496">
        <w:rPr>
          <w:rFonts w:eastAsia="Arial Unicode MS" w:cs="Arial Unicode MS"/>
          <w:b/>
          <w:u w:val="single"/>
          <w:lang w:eastAsia="fr-FR"/>
        </w:rPr>
        <w:t>PRÁVA K UŽÍVÁNÍ DŮVĚRNÝCH INFORMACÍ A NEZVEŘEJNĚNÍ DŮVĚRNÝCH INFORMACÍ</w:t>
      </w:r>
    </w:p>
    <w:p w14:paraId="3A38366B" w14:textId="77777777" w:rsidR="00AF245D" w:rsidRPr="00486496" w:rsidRDefault="00AF245D" w:rsidP="00AF245D">
      <w:pPr>
        <w:spacing w:after="0" w:line="276" w:lineRule="auto"/>
        <w:jc w:val="both"/>
        <w:rPr>
          <w:rFonts w:eastAsia="Arial Unicode MS" w:cs="Arial Unicode MS"/>
          <w:lang w:eastAsia="fr-FR"/>
        </w:rPr>
      </w:pPr>
    </w:p>
    <w:p w14:paraId="198C82BC" w14:textId="77777777" w:rsidR="00AF245D" w:rsidRPr="00486496" w:rsidRDefault="00AF245D" w:rsidP="00AF245D">
      <w:pPr>
        <w:numPr>
          <w:ilvl w:val="1"/>
          <w:numId w:val="39"/>
        </w:numPr>
        <w:spacing w:after="0" w:line="276" w:lineRule="auto"/>
        <w:ind w:hanging="720"/>
        <w:jc w:val="both"/>
        <w:rPr>
          <w:rFonts w:eastAsia="Arial Unicode MS" w:cs="Arial Unicode MS"/>
          <w:lang w:eastAsia="fr-FR"/>
        </w:rPr>
      </w:pPr>
      <w:r w:rsidRPr="00486496">
        <w:rPr>
          <w:rFonts w:eastAsia="Arial Unicode MS" w:cs="Arial Unicode MS"/>
          <w:lang w:eastAsia="fr-FR"/>
        </w:rPr>
        <w:t>Přijímající strana se zavazuje a souhlasí s tím, že Důvěrné informace, které jí byly zpřístupněny na základě tohoto Prohlášení, budou považovány za přísně důvěrné a budou použity pouze pro potřeby Zadávacího řízení a následného podání Nabídky Přijímající stranou.</w:t>
      </w:r>
    </w:p>
    <w:p w14:paraId="3E80344C" w14:textId="77777777" w:rsidR="00AF245D" w:rsidRPr="00486496" w:rsidRDefault="00AF245D" w:rsidP="00AF245D">
      <w:pPr>
        <w:spacing w:after="0" w:line="276" w:lineRule="auto"/>
        <w:ind w:left="720"/>
        <w:jc w:val="both"/>
        <w:rPr>
          <w:rFonts w:eastAsia="Arial Unicode MS" w:cs="Arial Unicode MS"/>
          <w:lang w:eastAsia="fr-FR"/>
        </w:rPr>
      </w:pPr>
    </w:p>
    <w:p w14:paraId="576324D2" w14:textId="7D784ABB" w:rsidR="00AF245D" w:rsidRPr="00486496" w:rsidRDefault="00AF245D" w:rsidP="00AF245D">
      <w:pPr>
        <w:numPr>
          <w:ilvl w:val="1"/>
          <w:numId w:val="39"/>
        </w:numPr>
        <w:spacing w:after="0" w:line="276" w:lineRule="auto"/>
        <w:ind w:hanging="720"/>
        <w:jc w:val="both"/>
        <w:rPr>
          <w:rFonts w:eastAsia="Arial Unicode MS" w:cs="Arial Unicode MS"/>
          <w:lang w:eastAsia="fr-FR"/>
        </w:rPr>
      </w:pPr>
      <w:r w:rsidRPr="00486496">
        <w:rPr>
          <w:rFonts w:eastAsia="Arial Unicode MS" w:cs="Arial Unicode MS"/>
          <w:lang w:eastAsia="fr-FR"/>
        </w:rPr>
        <w:t>Přijímající strana je oprávněná použít jí zpřístupněné Důvěrné informace pro jiné účely</w:t>
      </w:r>
      <w:r>
        <w:rPr>
          <w:rFonts w:eastAsia="Arial Unicode MS" w:cs="Arial Unicode MS"/>
          <w:lang w:eastAsia="fr-FR"/>
        </w:rPr>
        <w:t>,</w:t>
      </w:r>
      <w:r w:rsidRPr="00486496">
        <w:rPr>
          <w:rFonts w:eastAsia="Arial Unicode MS" w:cs="Arial Unicode MS"/>
          <w:lang w:eastAsia="fr-FR"/>
        </w:rPr>
        <w:t xml:space="preserve"> než vyplývá z odst. 4.1, pouze po předchozím písemném souhlasu SŽ. Přijímající strana zajistí, aby jakákoli třetí strana, které umožní přístup k jakýmkoliv Důvěrným informacím pro účely Projektu nebo Zadávacího řízení, byla vázána obdobným závazkem upravujícím ochranu Důvěrných informací jako Přijímající strana.</w:t>
      </w:r>
    </w:p>
    <w:p w14:paraId="118864A2" w14:textId="77777777" w:rsidR="00AF245D" w:rsidRPr="00486496" w:rsidRDefault="00AF245D" w:rsidP="00AF245D">
      <w:pPr>
        <w:spacing w:after="0" w:line="276" w:lineRule="auto"/>
        <w:ind w:left="708"/>
        <w:jc w:val="both"/>
        <w:rPr>
          <w:rFonts w:eastAsia="Arial Unicode MS" w:cs="Arial Unicode MS"/>
          <w:lang w:eastAsia="fr-FR"/>
        </w:rPr>
      </w:pPr>
    </w:p>
    <w:p w14:paraId="3889543F" w14:textId="77777777" w:rsidR="00AF245D" w:rsidRPr="00486496" w:rsidRDefault="00AF245D" w:rsidP="00AF245D">
      <w:pPr>
        <w:numPr>
          <w:ilvl w:val="1"/>
          <w:numId w:val="39"/>
        </w:numPr>
        <w:spacing w:after="0" w:line="276" w:lineRule="auto"/>
        <w:ind w:hanging="720"/>
        <w:jc w:val="both"/>
        <w:rPr>
          <w:rFonts w:eastAsia="Arial Unicode MS" w:cs="Arial Unicode MS"/>
          <w:lang w:eastAsia="fr-FR"/>
        </w:rPr>
      </w:pPr>
      <w:r w:rsidRPr="00486496">
        <w:rPr>
          <w:rFonts w:eastAsia="Arial Unicode MS" w:cs="Arial Unicode MS"/>
          <w:lang w:eastAsia="fr-FR"/>
        </w:rPr>
        <w:t>Přijímající strana se zavazuje a souhlasí, že nepořídí kopie a nebude poskytovat třetím stranám žádné Důvěrné informace, které jí byly zpřístupněny podle tohoto Prohlášení, s výjimkou následujících případů:</w:t>
      </w:r>
    </w:p>
    <w:p w14:paraId="0771D3F9" w14:textId="77777777" w:rsidR="00AF245D" w:rsidRPr="00486496" w:rsidRDefault="00AF245D" w:rsidP="00AF245D">
      <w:pPr>
        <w:spacing w:after="0" w:line="276" w:lineRule="auto"/>
        <w:ind w:left="720"/>
        <w:jc w:val="both"/>
        <w:rPr>
          <w:rFonts w:eastAsia="Arial Unicode MS" w:cs="Arial Unicode MS"/>
          <w:lang w:eastAsia="fr-FR"/>
        </w:rPr>
      </w:pPr>
    </w:p>
    <w:p w14:paraId="34DDBE31" w14:textId="77777777" w:rsidR="00AF245D" w:rsidRPr="00486496" w:rsidRDefault="00AF245D" w:rsidP="00AF245D">
      <w:pPr>
        <w:spacing w:after="0" w:line="276" w:lineRule="auto"/>
        <w:jc w:val="both"/>
        <w:rPr>
          <w:rFonts w:eastAsia="Arial Unicode MS" w:cs="Arial Unicode MS"/>
          <w:lang w:eastAsia="fr-FR"/>
        </w:rPr>
      </w:pPr>
    </w:p>
    <w:p w14:paraId="39D62343" w14:textId="77777777" w:rsidR="00AF245D" w:rsidRPr="00486496" w:rsidRDefault="00AF245D" w:rsidP="00AF245D">
      <w:pPr>
        <w:numPr>
          <w:ilvl w:val="0"/>
          <w:numId w:val="45"/>
        </w:numPr>
        <w:spacing w:after="0" w:line="276" w:lineRule="auto"/>
        <w:jc w:val="both"/>
        <w:rPr>
          <w:rFonts w:eastAsia="Arial Unicode MS" w:cs="Arial Unicode MS"/>
          <w:lang w:eastAsia="fr-FR"/>
        </w:rPr>
      </w:pPr>
      <w:r w:rsidRPr="00486496">
        <w:rPr>
          <w:rFonts w:eastAsia="Arial Unicode MS" w:cs="Arial Unicode MS"/>
          <w:lang w:eastAsia="fr-FR"/>
        </w:rPr>
        <w:t xml:space="preserve">Přijímající strana může zpřístupnit jakékoli Důvěrné informace svým úředníkům a zaměstnancům, a to v rozsahu, který vyžadují jejich povinnosti v souvislosti </w:t>
      </w:r>
      <w:r w:rsidRPr="00486496">
        <w:rPr>
          <w:rFonts w:eastAsia="Arial Unicode MS" w:cs="Arial Unicode MS"/>
          <w:lang w:eastAsia="fr-FR"/>
        </w:rPr>
        <w:lastRenderedPageBreak/>
        <w:t>s přípravou Nabídky, nebo vedení či účasti na jednání s jinou stranou ve vztahu k Nabídce, a to za předpokladu, že tito úředníci a zaměstnanci jsou vázáni obdobným závazkem o ochraně Důvěrných informací, omezeného použití a nezveřejňování Důvěrných informací, stejně jako zákazu poskytování Důvěrných informací, které by vedlo k narušení soutěžního postavení SŽ či holdingu SNCF.</w:t>
      </w:r>
    </w:p>
    <w:p w14:paraId="6713836D" w14:textId="77777777" w:rsidR="00AF245D" w:rsidRPr="00486496" w:rsidRDefault="00AF245D" w:rsidP="00AF245D">
      <w:pPr>
        <w:tabs>
          <w:tab w:val="left" w:pos="864"/>
        </w:tabs>
        <w:spacing w:after="0" w:line="276" w:lineRule="auto"/>
        <w:ind w:left="1418" w:hanging="709"/>
        <w:jc w:val="both"/>
        <w:rPr>
          <w:rFonts w:eastAsia="Arial Unicode MS" w:cs="Arial Unicode MS"/>
          <w:lang w:eastAsia="fr-FR"/>
        </w:rPr>
      </w:pPr>
    </w:p>
    <w:p w14:paraId="72A5CE60" w14:textId="77777777" w:rsidR="00AF245D" w:rsidRPr="00486496" w:rsidRDefault="00AF245D" w:rsidP="00AF245D">
      <w:pPr>
        <w:numPr>
          <w:ilvl w:val="0"/>
          <w:numId w:val="45"/>
        </w:numPr>
        <w:spacing w:after="0" w:line="276" w:lineRule="auto"/>
        <w:jc w:val="both"/>
        <w:rPr>
          <w:rFonts w:eastAsia="Arial Unicode MS" w:cs="Arial Unicode MS"/>
          <w:lang w:eastAsia="fr-FR"/>
        </w:rPr>
      </w:pPr>
      <w:r w:rsidRPr="00486496">
        <w:rPr>
          <w:rFonts w:eastAsia="Arial Unicode MS" w:cs="Arial Unicode MS"/>
          <w:lang w:eastAsia="fr-FR"/>
        </w:rPr>
        <w:t xml:space="preserve">Přijímající strana může zpřístupnit pro účely přípravy Nabídky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SŽ či holdingu SNCF. </w:t>
      </w:r>
    </w:p>
    <w:p w14:paraId="5DEB3AA6" w14:textId="77777777" w:rsidR="00AF245D" w:rsidRPr="00486496" w:rsidRDefault="00AF245D" w:rsidP="00AF245D">
      <w:pPr>
        <w:spacing w:after="0" w:line="276" w:lineRule="auto"/>
        <w:ind w:left="709"/>
        <w:jc w:val="both"/>
        <w:rPr>
          <w:rFonts w:eastAsia="Arial Unicode MS" w:cs="Arial Unicode MS"/>
          <w:lang w:eastAsia="fr-FR"/>
        </w:rPr>
      </w:pPr>
    </w:p>
    <w:p w14:paraId="2435E339" w14:textId="77777777" w:rsidR="00AF245D" w:rsidRPr="00486496" w:rsidRDefault="00AF245D" w:rsidP="00AF245D">
      <w:pPr>
        <w:numPr>
          <w:ilvl w:val="1"/>
          <w:numId w:val="39"/>
        </w:numPr>
        <w:spacing w:after="0" w:line="276" w:lineRule="auto"/>
        <w:ind w:hanging="720"/>
        <w:jc w:val="both"/>
        <w:rPr>
          <w:rFonts w:eastAsia="Arial Unicode MS" w:cs="Arial Unicode MS"/>
          <w:lang w:eastAsia="fr-FR"/>
        </w:rPr>
      </w:pPr>
      <w:r w:rsidRPr="00486496">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425AD148" w14:textId="77777777" w:rsidR="00AF245D" w:rsidRPr="00486496" w:rsidRDefault="00AF245D" w:rsidP="00AF245D">
      <w:pPr>
        <w:spacing w:after="0" w:line="276" w:lineRule="auto"/>
        <w:ind w:left="708"/>
        <w:jc w:val="both"/>
        <w:rPr>
          <w:rFonts w:eastAsia="Arial Unicode MS" w:cs="Arial Unicode MS"/>
          <w:lang w:eastAsia="fr-FR"/>
        </w:rPr>
      </w:pPr>
    </w:p>
    <w:p w14:paraId="311B8D40" w14:textId="77777777" w:rsidR="00AF245D" w:rsidRPr="00486496" w:rsidRDefault="00AF245D" w:rsidP="00AF245D">
      <w:pPr>
        <w:numPr>
          <w:ilvl w:val="1"/>
          <w:numId w:val="39"/>
        </w:numPr>
        <w:spacing w:after="0" w:line="276" w:lineRule="auto"/>
        <w:ind w:hanging="720"/>
        <w:jc w:val="both"/>
        <w:rPr>
          <w:rFonts w:eastAsia="Arial Unicode MS" w:cs="Arial Unicode MS"/>
          <w:lang w:eastAsia="fr-FR"/>
        </w:rPr>
      </w:pPr>
      <w:r w:rsidRPr="00486496">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SŽ.</w:t>
      </w:r>
    </w:p>
    <w:p w14:paraId="09069EC7" w14:textId="77777777" w:rsidR="00AF245D" w:rsidRPr="00486496" w:rsidRDefault="00AF245D" w:rsidP="00AF245D">
      <w:pPr>
        <w:spacing w:after="0" w:line="276" w:lineRule="auto"/>
        <w:jc w:val="both"/>
        <w:rPr>
          <w:rFonts w:eastAsia="Arial Unicode MS" w:cs="Arial Unicode MS"/>
          <w:lang w:eastAsia="fr-FR"/>
        </w:rPr>
      </w:pPr>
    </w:p>
    <w:p w14:paraId="5E05F98E" w14:textId="77777777" w:rsidR="00AF245D" w:rsidRPr="00486496" w:rsidRDefault="00AF245D" w:rsidP="00AF245D">
      <w:pPr>
        <w:spacing w:after="0" w:line="276" w:lineRule="auto"/>
        <w:jc w:val="both"/>
        <w:rPr>
          <w:rFonts w:eastAsia="Arial Unicode MS" w:cs="Arial Unicode MS"/>
          <w:lang w:eastAsia="fr-FR"/>
        </w:rPr>
      </w:pPr>
    </w:p>
    <w:p w14:paraId="26439E72" w14:textId="77777777" w:rsidR="00AF245D" w:rsidRPr="00486496" w:rsidRDefault="00AF245D" w:rsidP="00AF245D">
      <w:pPr>
        <w:numPr>
          <w:ilvl w:val="0"/>
          <w:numId w:val="43"/>
        </w:numPr>
        <w:spacing w:after="0" w:line="276" w:lineRule="auto"/>
        <w:ind w:hanging="720"/>
        <w:jc w:val="both"/>
        <w:rPr>
          <w:rFonts w:eastAsia="Arial Unicode MS" w:cs="Arial Unicode MS"/>
          <w:lang w:eastAsia="fr-FR"/>
        </w:rPr>
      </w:pPr>
      <w:r w:rsidRPr="00486496">
        <w:rPr>
          <w:rFonts w:eastAsia="Arial Unicode MS" w:cs="Arial Unicode MS"/>
          <w:b/>
          <w:u w:val="single"/>
          <w:lang w:eastAsia="fr-FR"/>
        </w:rPr>
        <w:t>VRÁCENÍ DŮVĚRNÝCH INFORMACÍ</w:t>
      </w:r>
    </w:p>
    <w:p w14:paraId="0B22376F" w14:textId="77777777" w:rsidR="00AF245D" w:rsidRPr="00486496" w:rsidRDefault="00AF245D" w:rsidP="00AF245D">
      <w:pPr>
        <w:spacing w:before="120" w:after="120" w:line="276" w:lineRule="auto"/>
        <w:ind w:right="119"/>
        <w:contextualSpacing/>
        <w:jc w:val="both"/>
        <w:rPr>
          <w:rFonts w:eastAsia="Arial Unicode MS" w:cs="Arial Unicode MS"/>
          <w:lang w:eastAsia="fr-FR"/>
        </w:rPr>
      </w:pPr>
    </w:p>
    <w:p w14:paraId="3AB563C2" w14:textId="77777777" w:rsidR="00AF245D" w:rsidRPr="00486496" w:rsidRDefault="00AF245D" w:rsidP="00AF245D">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Na žádost SŽ Přijímající strana neprodleně vrátí veškeré Důvěrné informace, které jí byly zpřístupněny ve fyzické podobě SŽ, nebo určí veškeré nelegální kopie, výpisy a deriváty vytvořené na základě Důvěrných informací SŽ a dále písemně prohlásí, že veškeré Důvěrné informace SŽ byly zničeny.</w:t>
      </w:r>
    </w:p>
    <w:p w14:paraId="5BC0D96C" w14:textId="77777777" w:rsidR="00AF245D" w:rsidRPr="00486496" w:rsidRDefault="00AF245D" w:rsidP="00AF245D">
      <w:pPr>
        <w:spacing w:after="0" w:line="276" w:lineRule="auto"/>
        <w:jc w:val="both"/>
        <w:rPr>
          <w:rFonts w:eastAsia="Arial Unicode MS" w:cs="Arial Unicode MS"/>
          <w:lang w:eastAsia="fr-FR"/>
        </w:rPr>
      </w:pPr>
    </w:p>
    <w:p w14:paraId="1061FD2C" w14:textId="77777777" w:rsidR="00AF245D" w:rsidRPr="00486496" w:rsidRDefault="00AF245D" w:rsidP="00AF245D">
      <w:pPr>
        <w:spacing w:after="0" w:line="276" w:lineRule="auto"/>
        <w:jc w:val="both"/>
        <w:rPr>
          <w:rFonts w:eastAsia="Arial Unicode MS" w:cs="Arial Unicode MS"/>
          <w:lang w:eastAsia="fr-FR"/>
        </w:rPr>
      </w:pPr>
    </w:p>
    <w:p w14:paraId="1A3A3AE8" w14:textId="77777777" w:rsidR="00AF245D" w:rsidRPr="00486496" w:rsidRDefault="00AF245D" w:rsidP="00AF245D">
      <w:pPr>
        <w:numPr>
          <w:ilvl w:val="0"/>
          <w:numId w:val="43"/>
        </w:numPr>
        <w:spacing w:after="0" w:line="276" w:lineRule="auto"/>
        <w:ind w:hanging="720"/>
        <w:jc w:val="both"/>
        <w:rPr>
          <w:rFonts w:eastAsia="Arial Unicode MS" w:cs="Arial Unicode MS"/>
          <w:lang w:eastAsia="fr-FR"/>
        </w:rPr>
      </w:pPr>
      <w:r w:rsidRPr="00486496">
        <w:rPr>
          <w:rFonts w:eastAsia="Arial Unicode MS" w:cs="Arial Unicode MS"/>
          <w:b/>
          <w:u w:val="single"/>
          <w:lang w:eastAsia="fr-FR"/>
        </w:rPr>
        <w:t>ROZSAH A APLIKACE PROHLÁŠENÍ</w:t>
      </w:r>
    </w:p>
    <w:p w14:paraId="46F2996B" w14:textId="77777777" w:rsidR="00AF245D" w:rsidRPr="00486496" w:rsidRDefault="00AF245D" w:rsidP="00AF245D">
      <w:pPr>
        <w:spacing w:after="0" w:line="276" w:lineRule="auto"/>
        <w:jc w:val="both"/>
        <w:rPr>
          <w:rFonts w:eastAsia="Arial Unicode MS" w:cs="Arial Unicode MS"/>
          <w:lang w:eastAsia="fr-FR"/>
        </w:rPr>
      </w:pPr>
    </w:p>
    <w:p w14:paraId="63F46E1E" w14:textId="77777777" w:rsidR="00AF245D" w:rsidRPr="00486496" w:rsidRDefault="00AF245D" w:rsidP="00AF245D">
      <w:pPr>
        <w:numPr>
          <w:ilvl w:val="0"/>
          <w:numId w:val="46"/>
        </w:numPr>
        <w:spacing w:after="0" w:line="276" w:lineRule="auto"/>
        <w:ind w:hanging="720"/>
        <w:jc w:val="both"/>
        <w:rPr>
          <w:rFonts w:eastAsia="Arial Unicode MS" w:cs="Arial Unicode MS"/>
          <w:lang w:eastAsia="fr-FR"/>
        </w:rPr>
      </w:pPr>
      <w:r w:rsidRPr="00486496">
        <w:rPr>
          <w:rFonts w:eastAsia="Arial Unicode MS" w:cs="Arial Unicode MS"/>
          <w:lang w:eastAsia="fr-FR"/>
        </w:rPr>
        <w:t>Toto Prohlášení se vztahuje též na Důvěrné informace, které mohly být SŽ zpřístupněny Přijímající straně přede dnem nabytí účinnosti tohoto Prohlášení, za předpokladu, že byly zpřístupněny pro potřeby zpracování Nabídky a byly označeny jako důvěrné.</w:t>
      </w:r>
    </w:p>
    <w:p w14:paraId="33316358" w14:textId="77777777" w:rsidR="00AF245D" w:rsidRPr="00486496" w:rsidRDefault="00AF245D" w:rsidP="00AF245D">
      <w:pPr>
        <w:spacing w:after="0" w:line="276" w:lineRule="auto"/>
        <w:ind w:left="720"/>
        <w:jc w:val="both"/>
        <w:rPr>
          <w:rFonts w:eastAsia="Arial Unicode MS" w:cs="Arial Unicode MS"/>
          <w:lang w:eastAsia="fr-FR"/>
        </w:rPr>
      </w:pPr>
    </w:p>
    <w:p w14:paraId="08BCF6C5" w14:textId="77777777" w:rsidR="00AF245D" w:rsidRPr="00486496" w:rsidRDefault="00AF245D" w:rsidP="00AF245D">
      <w:pPr>
        <w:numPr>
          <w:ilvl w:val="0"/>
          <w:numId w:val="46"/>
        </w:numPr>
        <w:spacing w:after="0" w:line="276" w:lineRule="auto"/>
        <w:ind w:hanging="720"/>
        <w:jc w:val="both"/>
        <w:rPr>
          <w:rFonts w:eastAsia="Arial Unicode MS" w:cs="Arial Unicode MS"/>
          <w:lang w:eastAsia="fr-FR"/>
        </w:rPr>
      </w:pPr>
      <w:r w:rsidRPr="00486496">
        <w:rPr>
          <w:rFonts w:eastAsia="Arial Unicode MS" w:cs="Arial Unicode MS"/>
          <w:lang w:eastAsia="fr-FR"/>
        </w:rPr>
        <w:t>Toto Prohlášení se nevztahuje na žádnou Důvěrnou informaci, která:</w:t>
      </w:r>
    </w:p>
    <w:p w14:paraId="5453A833" w14:textId="77777777" w:rsidR="00AF245D" w:rsidRPr="00486496" w:rsidRDefault="00AF245D" w:rsidP="00AF245D">
      <w:pPr>
        <w:spacing w:after="0" w:line="276" w:lineRule="auto"/>
        <w:jc w:val="both"/>
        <w:rPr>
          <w:rFonts w:eastAsia="Arial Unicode MS" w:cs="Arial Unicode MS"/>
          <w:lang w:eastAsia="fr-FR"/>
        </w:rPr>
      </w:pPr>
    </w:p>
    <w:p w14:paraId="2868950E" w14:textId="77777777" w:rsidR="00AF245D" w:rsidRPr="00486496" w:rsidRDefault="00AF245D" w:rsidP="00AF245D">
      <w:pPr>
        <w:numPr>
          <w:ilvl w:val="0"/>
          <w:numId w:val="47"/>
        </w:numPr>
        <w:spacing w:after="0" w:line="276" w:lineRule="auto"/>
        <w:jc w:val="both"/>
        <w:rPr>
          <w:rFonts w:eastAsia="Arial Unicode MS" w:cs="Arial Unicode MS"/>
          <w:lang w:eastAsia="fr-FR"/>
        </w:rPr>
      </w:pPr>
      <w:r w:rsidRPr="00486496">
        <w:rPr>
          <w:rFonts w:eastAsia="Arial Unicode MS" w:cs="Arial Unicode MS"/>
          <w:lang w:eastAsia="fr-FR"/>
        </w:rPr>
        <w:t>byla v zákonném držení Přijímající strany před jejím prvním obdržením (před, v den nebo po datu této účinnosti tohoto Prohlášení) od SŽ; nebo</w:t>
      </w:r>
    </w:p>
    <w:p w14:paraId="4F2AFC79" w14:textId="77777777" w:rsidR="00AF245D" w:rsidRPr="00486496" w:rsidRDefault="00AF245D" w:rsidP="00AF245D">
      <w:pPr>
        <w:spacing w:after="0" w:line="276" w:lineRule="auto"/>
        <w:ind w:left="1429"/>
        <w:jc w:val="both"/>
        <w:rPr>
          <w:rFonts w:eastAsia="Arial Unicode MS" w:cs="Arial Unicode MS"/>
          <w:lang w:eastAsia="fr-FR"/>
        </w:rPr>
      </w:pPr>
    </w:p>
    <w:p w14:paraId="3F248540" w14:textId="77777777" w:rsidR="00AF245D" w:rsidRPr="00486496" w:rsidRDefault="00AF245D" w:rsidP="00AF245D">
      <w:pPr>
        <w:numPr>
          <w:ilvl w:val="0"/>
          <w:numId w:val="47"/>
        </w:numPr>
        <w:spacing w:after="0" w:line="276" w:lineRule="auto"/>
        <w:jc w:val="both"/>
        <w:rPr>
          <w:rFonts w:eastAsia="Arial Unicode MS" w:cs="Arial Unicode MS"/>
          <w:lang w:eastAsia="fr-FR"/>
        </w:rPr>
      </w:pPr>
      <w:r w:rsidRPr="00486496">
        <w:rPr>
          <w:rFonts w:eastAsia="Arial Unicode MS" w:cs="Arial Unicode MS"/>
          <w:lang w:eastAsia="fr-FR"/>
        </w:rPr>
        <w:t>po obdržení od SŽ byla Přijímající stranou nezávisle a v dobré víře obdržena od další třetí strany, která tímto zpřístupněním neporušila přímo ani nepřímo obdobný závazek mlčenlivosti vůči SŽ; nebo</w:t>
      </w:r>
    </w:p>
    <w:p w14:paraId="7718B32D" w14:textId="77777777" w:rsidR="00AF245D" w:rsidRPr="00486496" w:rsidRDefault="00AF245D" w:rsidP="00AF245D">
      <w:pPr>
        <w:spacing w:after="0" w:line="276" w:lineRule="auto"/>
        <w:ind w:left="1429"/>
        <w:jc w:val="both"/>
        <w:rPr>
          <w:rFonts w:eastAsia="Arial Unicode MS" w:cs="Arial Unicode MS"/>
          <w:lang w:eastAsia="fr-FR"/>
        </w:rPr>
      </w:pPr>
    </w:p>
    <w:p w14:paraId="099EB7C4" w14:textId="77777777" w:rsidR="00AF245D" w:rsidRPr="00486496" w:rsidRDefault="00AF245D" w:rsidP="00AF245D">
      <w:pPr>
        <w:numPr>
          <w:ilvl w:val="0"/>
          <w:numId w:val="47"/>
        </w:numPr>
        <w:spacing w:after="0" w:line="276" w:lineRule="auto"/>
        <w:jc w:val="both"/>
        <w:rPr>
          <w:rFonts w:eastAsia="Arial Unicode MS" w:cs="Arial Unicode MS"/>
          <w:lang w:eastAsia="fr-FR"/>
        </w:rPr>
      </w:pPr>
      <w:r w:rsidRPr="00486496">
        <w:rPr>
          <w:rFonts w:eastAsia="Arial Unicode MS" w:cs="Arial Unicode MS"/>
          <w:lang w:eastAsia="fr-FR"/>
        </w:rPr>
        <w:t>je nebo se stane (bez přičinění nebo neplnění ze strany Přijímající strany) veřejně dostupnou informací, jak dokládá tištěná publikace nebo jiný doklad; nebo</w:t>
      </w:r>
    </w:p>
    <w:p w14:paraId="28FC9BC4" w14:textId="77777777" w:rsidR="00AF245D" w:rsidRPr="00486496" w:rsidRDefault="00AF245D" w:rsidP="00AF245D">
      <w:pPr>
        <w:spacing w:after="0" w:line="276" w:lineRule="auto"/>
        <w:ind w:left="708"/>
        <w:jc w:val="both"/>
        <w:rPr>
          <w:rFonts w:eastAsia="Arial Unicode MS" w:cs="Arial Unicode MS"/>
          <w:lang w:eastAsia="fr-FR"/>
        </w:rPr>
      </w:pPr>
    </w:p>
    <w:p w14:paraId="7DF08591" w14:textId="77777777" w:rsidR="00AF245D" w:rsidRPr="00486496" w:rsidRDefault="00AF245D" w:rsidP="00AF245D">
      <w:pPr>
        <w:numPr>
          <w:ilvl w:val="0"/>
          <w:numId w:val="47"/>
        </w:numPr>
        <w:spacing w:after="0" w:line="276" w:lineRule="auto"/>
        <w:jc w:val="both"/>
        <w:rPr>
          <w:rFonts w:eastAsia="Arial Unicode MS" w:cs="Arial Unicode MS"/>
          <w:lang w:eastAsia="fr-FR"/>
        </w:rPr>
      </w:pPr>
      <w:r w:rsidRPr="00486496">
        <w:rPr>
          <w:rFonts w:eastAsia="Arial Unicode MS" w:cs="Arial Unicode MS"/>
          <w:lang w:eastAsia="fr-FR"/>
        </w:rPr>
        <w:t xml:space="preserve">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SŽ, aby bylo možné hledat vhodný </w:t>
      </w:r>
      <w:r w:rsidRPr="00486496">
        <w:rPr>
          <w:rFonts w:eastAsia="Arial Unicode MS" w:cs="Arial Unicode MS"/>
          <w:lang w:eastAsia="fr-FR"/>
        </w:rPr>
        <w:lastRenderedPageBreak/>
        <w:t>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0F4103F0" w14:textId="77777777" w:rsidR="00AF245D" w:rsidRPr="00486496" w:rsidRDefault="00AF245D" w:rsidP="00AF245D">
      <w:pPr>
        <w:spacing w:after="0" w:line="276" w:lineRule="auto"/>
        <w:jc w:val="both"/>
        <w:rPr>
          <w:rFonts w:eastAsia="Arial Unicode MS" w:cs="Arial Unicode MS"/>
          <w:lang w:eastAsia="fr-FR"/>
        </w:rPr>
      </w:pPr>
    </w:p>
    <w:p w14:paraId="4C40D631" w14:textId="77777777" w:rsidR="00AF245D" w:rsidRPr="00486496" w:rsidRDefault="00AF245D" w:rsidP="00AF245D">
      <w:pPr>
        <w:numPr>
          <w:ilvl w:val="0"/>
          <w:numId w:val="46"/>
        </w:numPr>
        <w:spacing w:after="0" w:line="276" w:lineRule="auto"/>
        <w:ind w:hanging="720"/>
        <w:jc w:val="both"/>
        <w:rPr>
          <w:rFonts w:eastAsia="Arial Unicode MS" w:cs="Arial Unicode MS"/>
          <w:lang w:eastAsia="fr-FR"/>
        </w:rPr>
      </w:pPr>
      <w:r w:rsidRPr="00486496">
        <w:rPr>
          <w:rFonts w:eastAsia="Arial Unicode MS" w:cs="Arial Unicode MS"/>
          <w:lang w:eastAsia="fr-FR"/>
        </w:rPr>
        <w:t>SŽ uvádí, že Přijímající strana je povinna Důvěrné informace řádně posoudit a SŽ upozornit na kteroukoli jejich část, která může způsobit prodlení, dodatečné náklady nebo škodu v rámci Projektu.</w:t>
      </w:r>
    </w:p>
    <w:p w14:paraId="6E6604FE" w14:textId="77777777" w:rsidR="00AF245D" w:rsidRPr="00486496" w:rsidRDefault="00AF245D" w:rsidP="00AF245D">
      <w:pPr>
        <w:spacing w:after="0" w:line="276" w:lineRule="auto"/>
        <w:ind w:left="720"/>
        <w:jc w:val="both"/>
        <w:rPr>
          <w:rFonts w:eastAsia="Arial Unicode MS" w:cs="Arial Unicode MS"/>
          <w:lang w:eastAsia="fr-FR"/>
        </w:rPr>
      </w:pPr>
    </w:p>
    <w:p w14:paraId="5ADA7364" w14:textId="77777777" w:rsidR="00AF245D" w:rsidRPr="00486496" w:rsidRDefault="00AF245D" w:rsidP="00AF245D">
      <w:pPr>
        <w:numPr>
          <w:ilvl w:val="0"/>
          <w:numId w:val="46"/>
        </w:numPr>
        <w:spacing w:after="0" w:line="276" w:lineRule="auto"/>
        <w:ind w:hanging="720"/>
        <w:jc w:val="both"/>
        <w:rPr>
          <w:rFonts w:eastAsia="Arial Unicode MS" w:cs="Arial Unicode MS"/>
          <w:lang w:eastAsia="fr-FR"/>
        </w:rPr>
      </w:pPr>
      <w:r w:rsidRPr="00486496">
        <w:rPr>
          <w:rFonts w:eastAsia="Arial Unicode MS" w:cs="Arial Unicode MS"/>
          <w:lang w:eastAsia="fr-FR"/>
        </w:rPr>
        <w:t xml:space="preserve">Toto Prohlášení nezakládá partnerství, společný podnik nebo jiné takové ujednání. Toto Prohlášení je poskytnuto pouze za účelem ochrany Důvěrných informací. </w:t>
      </w:r>
    </w:p>
    <w:p w14:paraId="0989AB8F" w14:textId="77777777" w:rsidR="00AF245D" w:rsidRPr="00486496" w:rsidRDefault="00AF245D" w:rsidP="00AF245D">
      <w:pPr>
        <w:spacing w:after="0" w:line="276" w:lineRule="auto"/>
        <w:ind w:left="709" w:hanging="709"/>
        <w:jc w:val="both"/>
        <w:rPr>
          <w:rFonts w:eastAsia="Arial Unicode MS" w:cs="Arial Unicode MS"/>
          <w:lang w:eastAsia="fr-FR"/>
        </w:rPr>
      </w:pPr>
    </w:p>
    <w:p w14:paraId="01873377" w14:textId="77777777" w:rsidR="00AF245D" w:rsidRPr="00486496" w:rsidRDefault="00AF245D" w:rsidP="00AF245D">
      <w:pPr>
        <w:spacing w:after="0" w:line="276" w:lineRule="auto"/>
        <w:jc w:val="both"/>
        <w:rPr>
          <w:rFonts w:eastAsia="Arial Unicode MS" w:cs="Arial Unicode MS"/>
          <w:lang w:eastAsia="fr-FR"/>
        </w:rPr>
      </w:pPr>
    </w:p>
    <w:p w14:paraId="3ACE1DA5" w14:textId="77777777" w:rsidR="00AF245D" w:rsidRPr="00486496" w:rsidRDefault="00AF245D" w:rsidP="00AF245D">
      <w:pPr>
        <w:numPr>
          <w:ilvl w:val="0"/>
          <w:numId w:val="43"/>
        </w:numPr>
        <w:spacing w:after="0" w:line="276" w:lineRule="auto"/>
        <w:ind w:hanging="720"/>
        <w:jc w:val="both"/>
        <w:rPr>
          <w:rFonts w:eastAsia="Arial Unicode MS" w:cs="Arial Unicode MS"/>
          <w:lang w:eastAsia="fr-FR"/>
        </w:rPr>
      </w:pPr>
      <w:r w:rsidRPr="00486496">
        <w:rPr>
          <w:rFonts w:eastAsia="Arial Unicode MS" w:cs="Arial Unicode MS"/>
          <w:b/>
          <w:u w:val="single"/>
          <w:lang w:eastAsia="fr-FR"/>
        </w:rPr>
        <w:t>DOBA TRVÁNÍ</w:t>
      </w:r>
    </w:p>
    <w:p w14:paraId="10540C60" w14:textId="77777777" w:rsidR="00AF245D" w:rsidRPr="00486496" w:rsidRDefault="00AF245D" w:rsidP="00AF245D">
      <w:pPr>
        <w:spacing w:after="0" w:line="276" w:lineRule="auto"/>
        <w:jc w:val="both"/>
        <w:rPr>
          <w:rFonts w:eastAsia="Arial Unicode MS" w:cs="Arial Unicode MS"/>
          <w:lang w:eastAsia="fr-FR"/>
        </w:rPr>
      </w:pPr>
    </w:p>
    <w:p w14:paraId="036B7E1E" w14:textId="77777777" w:rsidR="00AF245D" w:rsidRPr="00486496" w:rsidRDefault="00AF245D" w:rsidP="00AF245D">
      <w:pPr>
        <w:spacing w:after="0" w:line="276" w:lineRule="auto"/>
        <w:ind w:left="709"/>
        <w:jc w:val="both"/>
        <w:rPr>
          <w:rFonts w:eastAsia="Arial Unicode MS" w:cs="Arial Unicode MS"/>
          <w:lang w:eastAsia="fr-FR"/>
        </w:rPr>
      </w:pPr>
      <w:r w:rsidRPr="00486496">
        <w:rPr>
          <w:rFonts w:eastAsia="Arial Unicode MS" w:cs="Arial Unicode MS"/>
          <w:lang w:eastAsia="fr-FR"/>
        </w:rPr>
        <w:t>Toto Prohlášení zůstává v účinnosti po dobu tří (3) let ode dne podpisu Přijímající stranou. Povinnosti Přijímající strany podle čl. 4 výše platí i nadále po dobu pěti (5) let od data ukončení účinnosti Prohlášení.</w:t>
      </w:r>
    </w:p>
    <w:p w14:paraId="4DD20410" w14:textId="77777777" w:rsidR="00AF245D" w:rsidRPr="00486496" w:rsidRDefault="00AF245D" w:rsidP="00AF245D">
      <w:pPr>
        <w:spacing w:after="0" w:line="276" w:lineRule="auto"/>
        <w:jc w:val="both"/>
        <w:rPr>
          <w:rFonts w:eastAsia="Arial Unicode MS" w:cs="Arial Unicode MS"/>
          <w:lang w:eastAsia="fr-FR"/>
        </w:rPr>
      </w:pPr>
    </w:p>
    <w:p w14:paraId="0CF2B860" w14:textId="77777777" w:rsidR="00AF245D" w:rsidRPr="00486496" w:rsidRDefault="00AF245D" w:rsidP="00AF245D">
      <w:pPr>
        <w:spacing w:after="0" w:line="276" w:lineRule="auto"/>
        <w:jc w:val="both"/>
        <w:rPr>
          <w:rFonts w:eastAsia="Arial Unicode MS" w:cs="Arial Unicode MS"/>
          <w:lang w:eastAsia="fr-FR"/>
        </w:rPr>
      </w:pPr>
    </w:p>
    <w:p w14:paraId="5697F731" w14:textId="77777777" w:rsidR="00AF245D" w:rsidRPr="00486496" w:rsidRDefault="00AF245D" w:rsidP="00AF245D">
      <w:pPr>
        <w:numPr>
          <w:ilvl w:val="0"/>
          <w:numId w:val="43"/>
        </w:numPr>
        <w:spacing w:after="0" w:line="276" w:lineRule="auto"/>
        <w:ind w:hanging="720"/>
        <w:jc w:val="both"/>
        <w:rPr>
          <w:rFonts w:eastAsia="Arial Unicode MS" w:cs="Arial Unicode MS"/>
          <w:b/>
          <w:lang w:eastAsia="fr-FR"/>
        </w:rPr>
      </w:pPr>
      <w:r w:rsidRPr="00486496">
        <w:rPr>
          <w:rFonts w:eastAsia="Arial Unicode MS" w:cs="Arial Unicode MS"/>
          <w:b/>
          <w:u w:val="single"/>
          <w:lang w:eastAsia="fr-FR"/>
        </w:rPr>
        <w:t xml:space="preserve">NÁHRADA ŠKODY </w:t>
      </w:r>
    </w:p>
    <w:p w14:paraId="1EF2F51C" w14:textId="77777777" w:rsidR="00AF245D" w:rsidRPr="00486496" w:rsidRDefault="00AF245D" w:rsidP="00AF245D">
      <w:pPr>
        <w:spacing w:after="0" w:line="276" w:lineRule="auto"/>
        <w:jc w:val="both"/>
        <w:rPr>
          <w:rFonts w:eastAsia="Arial Unicode MS" w:cs="Arial Unicode MS"/>
          <w:lang w:eastAsia="fr-FR"/>
        </w:rPr>
      </w:pPr>
    </w:p>
    <w:p w14:paraId="69B1F2A2" w14:textId="77777777" w:rsidR="00AF245D" w:rsidRPr="00486496" w:rsidRDefault="00AF245D" w:rsidP="00AF245D">
      <w:pPr>
        <w:numPr>
          <w:ilvl w:val="1"/>
          <w:numId w:val="40"/>
        </w:numPr>
        <w:spacing w:after="0" w:line="276" w:lineRule="auto"/>
        <w:ind w:left="709" w:hanging="709"/>
        <w:contextualSpacing/>
        <w:jc w:val="both"/>
        <w:rPr>
          <w:rFonts w:eastAsia="Arial Unicode MS" w:cs="Arial Unicode MS"/>
          <w:lang w:eastAsia="fr-FR"/>
        </w:rPr>
      </w:pPr>
      <w:r w:rsidRPr="00486496">
        <w:rPr>
          <w:rFonts w:eastAsia="Arial Unicode MS" w:cs="Arial Unicode MS"/>
          <w:lang w:eastAsia="fr-FR"/>
        </w:rPr>
        <w:t>Přijímající strana přijímá a souhlasí s tím, že Důvěrné informace, které jí byly nebo budou zpřístupněny v rámci Zadávacího řízení nebo v souladu s tímto Prohlášením, představují cenné informace, jejichž neoprávněné zveřejnění pravděpodobně způsobí SŽ značnou škodu, za kterou může být vymáhána finanční náhrada škody, avšak s ohledem na povahu Důvěrných informací nejsou v takovém případě dotčena ani jiná práva a SŽ. SŽ má právo uplatnit své pohledávky před soudem včetně institutu předběžného opatření a dalších speciálních procesních prostředků obrany.</w:t>
      </w:r>
    </w:p>
    <w:p w14:paraId="6AB62B48" w14:textId="77777777" w:rsidR="00AF245D" w:rsidRPr="00486496" w:rsidRDefault="00AF245D" w:rsidP="00AF245D">
      <w:pPr>
        <w:spacing w:after="0" w:line="276" w:lineRule="auto"/>
        <w:ind w:left="709"/>
        <w:contextualSpacing/>
        <w:jc w:val="both"/>
        <w:rPr>
          <w:rFonts w:eastAsia="Arial Unicode MS" w:cs="Arial Unicode MS"/>
          <w:lang w:eastAsia="fr-FR"/>
        </w:rPr>
      </w:pPr>
    </w:p>
    <w:p w14:paraId="69A761B7" w14:textId="77777777" w:rsidR="00AF245D" w:rsidRPr="00486496" w:rsidRDefault="00AF245D" w:rsidP="00AF245D">
      <w:pPr>
        <w:numPr>
          <w:ilvl w:val="1"/>
          <w:numId w:val="40"/>
        </w:numPr>
        <w:spacing w:after="0" w:line="276" w:lineRule="auto"/>
        <w:ind w:left="709" w:hanging="709"/>
        <w:contextualSpacing/>
        <w:jc w:val="both"/>
        <w:rPr>
          <w:rFonts w:eastAsia="Arial Unicode MS" w:cs="Arial Unicode MS"/>
          <w:lang w:eastAsia="fr-FR"/>
        </w:rPr>
      </w:pPr>
      <w:r w:rsidRPr="00486496">
        <w:rPr>
          <w:rFonts w:eastAsia="Arial Unicode MS" w:cs="Arial Unicode MS"/>
          <w:lang w:eastAsia="fr-FR"/>
        </w:rPr>
        <w:t>Přijímající strana oznámí SŽ jakékoliv neoprávněné použití nebo zveřejnění Důvěrných informací jakýmikoli prostředky, a to neprodleně po zjištění takovéto skutečnosti. Přijímající strana bude v takovémto případě spolupracovat se SŽ, aby jí pomohla odstranit jakékoli dopady zneužití Důvěrných informací a zároveň zabránit jakémukoli dalšímu neoprávněnému použití Důvěrných informací.</w:t>
      </w:r>
    </w:p>
    <w:p w14:paraId="555C8D49" w14:textId="77777777" w:rsidR="00AF245D" w:rsidRPr="00486496" w:rsidRDefault="00AF245D" w:rsidP="00AF245D">
      <w:pPr>
        <w:spacing w:after="0" w:line="276" w:lineRule="auto"/>
        <w:ind w:left="709"/>
        <w:contextualSpacing/>
        <w:jc w:val="both"/>
        <w:rPr>
          <w:rFonts w:eastAsia="Arial Unicode MS" w:cs="Arial Unicode MS"/>
          <w:lang w:eastAsia="fr-FR"/>
        </w:rPr>
      </w:pPr>
    </w:p>
    <w:p w14:paraId="5AA50142" w14:textId="55405EA2" w:rsidR="00AF245D" w:rsidRPr="00486496" w:rsidRDefault="00AF245D" w:rsidP="00AF245D">
      <w:pPr>
        <w:numPr>
          <w:ilvl w:val="1"/>
          <w:numId w:val="40"/>
        </w:numPr>
        <w:spacing w:after="0" w:line="276" w:lineRule="auto"/>
        <w:ind w:left="709" w:hanging="709"/>
        <w:contextualSpacing/>
        <w:jc w:val="both"/>
        <w:rPr>
          <w:rFonts w:eastAsia="Arial Unicode MS" w:cs="Arial Unicode MS"/>
          <w:lang w:eastAsia="fr-FR"/>
        </w:rPr>
      </w:pPr>
      <w:r w:rsidRPr="00486496">
        <w:rPr>
          <w:rFonts w:eastAsia="Arial Unicode MS" w:cs="Arial Unicode MS"/>
          <w:lang w:eastAsia="fr-FR"/>
        </w:rPr>
        <w:t>Přijímající strana se zavazuje zaplatit SŽ v případě porušení kterékoli povinnosti mlčenlivosti ohledně Důvěrných informací smluvní pokutu ve výši 11.914.999 Kč bez DPH, s přihlédnutím k tomu, že touto smluvní pokutou je vázán též SŽ vůči SNCF International, společnost s ručením omezeným, registrační číslo 415 238 179 RCS, se sídlem na adrese 2 place aux Etoiles, 93 200 Saint Denis, Francouzská republika. Úhradou smluvní pokuty povinnost náhrady škody v plné výši dle odst. 8.1 není dotčena.</w:t>
      </w:r>
    </w:p>
    <w:p w14:paraId="072E35B8" w14:textId="77777777" w:rsidR="00AF245D" w:rsidRPr="00486496" w:rsidRDefault="00AF245D" w:rsidP="00AF245D">
      <w:pPr>
        <w:spacing w:after="0" w:line="276" w:lineRule="auto"/>
        <w:contextualSpacing/>
        <w:jc w:val="both"/>
        <w:rPr>
          <w:rFonts w:eastAsia="Arial Unicode MS" w:cs="Arial Unicode MS"/>
          <w:lang w:eastAsia="fr-FR"/>
        </w:rPr>
      </w:pPr>
    </w:p>
    <w:p w14:paraId="12CF872C" w14:textId="77777777" w:rsidR="00AF245D" w:rsidRPr="00486496" w:rsidRDefault="00AF245D" w:rsidP="00AF245D">
      <w:pPr>
        <w:spacing w:after="0" w:line="276" w:lineRule="auto"/>
        <w:ind w:left="709"/>
        <w:contextualSpacing/>
        <w:jc w:val="both"/>
        <w:rPr>
          <w:rFonts w:eastAsia="Arial Unicode MS" w:cs="Arial Unicode MS"/>
          <w:lang w:eastAsia="fr-FR"/>
        </w:rPr>
      </w:pPr>
    </w:p>
    <w:p w14:paraId="3E8166B8" w14:textId="77777777" w:rsidR="00AF245D" w:rsidRPr="00486496" w:rsidRDefault="00AF245D" w:rsidP="00AF245D">
      <w:pPr>
        <w:numPr>
          <w:ilvl w:val="0"/>
          <w:numId w:val="44"/>
        </w:numPr>
        <w:spacing w:after="0" w:line="276" w:lineRule="auto"/>
        <w:ind w:hanging="720"/>
        <w:contextualSpacing/>
        <w:jc w:val="both"/>
        <w:rPr>
          <w:rFonts w:eastAsia="Arial Unicode MS" w:cs="Arial Unicode MS"/>
          <w:lang w:eastAsia="fr-FR"/>
        </w:rPr>
      </w:pPr>
      <w:r w:rsidRPr="00486496">
        <w:rPr>
          <w:rFonts w:eastAsia="Arial Unicode MS" w:cs="Arial Unicode MS"/>
          <w:b/>
          <w:u w:val="single"/>
          <w:lang w:eastAsia="fr-FR"/>
        </w:rPr>
        <w:t>SPOLEČNÁ USTANOVENÍ</w:t>
      </w:r>
    </w:p>
    <w:p w14:paraId="054E827B" w14:textId="77777777" w:rsidR="00AF245D" w:rsidRPr="00486496" w:rsidRDefault="00AF245D" w:rsidP="00AF245D">
      <w:pPr>
        <w:spacing w:after="0" w:line="276" w:lineRule="auto"/>
        <w:ind w:left="720"/>
        <w:jc w:val="both"/>
        <w:rPr>
          <w:rFonts w:eastAsia="Arial Unicode MS" w:cs="Arial Unicode MS"/>
          <w:lang w:eastAsia="fr-FR"/>
        </w:rPr>
      </w:pPr>
    </w:p>
    <w:p w14:paraId="2FF04FCC" w14:textId="77777777" w:rsidR="00AF245D" w:rsidRPr="00486496" w:rsidRDefault="00AF245D" w:rsidP="00AF245D">
      <w:pPr>
        <w:numPr>
          <w:ilvl w:val="1"/>
          <w:numId w:val="41"/>
        </w:numPr>
        <w:spacing w:after="0" w:line="276" w:lineRule="auto"/>
        <w:ind w:hanging="720"/>
        <w:jc w:val="both"/>
        <w:rPr>
          <w:rFonts w:eastAsia="Arial Unicode MS" w:cs="Arial Unicode MS"/>
          <w:b/>
          <w:lang w:eastAsia="fr-FR"/>
        </w:rPr>
      </w:pPr>
      <w:r w:rsidRPr="00486496">
        <w:rPr>
          <w:rFonts w:eastAsia="Arial Unicode MS" w:cs="Arial Unicode MS"/>
          <w:b/>
          <w:lang w:eastAsia="fr-FR"/>
        </w:rPr>
        <w:t>LICENČNÍ USTANOVENÍ</w:t>
      </w:r>
    </w:p>
    <w:p w14:paraId="313217E8" w14:textId="77777777" w:rsidR="00AF245D" w:rsidRPr="00486496" w:rsidRDefault="00AF245D" w:rsidP="00AF245D">
      <w:pPr>
        <w:spacing w:after="0" w:line="276" w:lineRule="auto"/>
        <w:ind w:left="720"/>
        <w:jc w:val="both"/>
        <w:rPr>
          <w:rFonts w:eastAsia="Arial Unicode MS" w:cs="Arial Unicode MS"/>
          <w:lang w:eastAsia="fr-FR"/>
        </w:rPr>
      </w:pPr>
    </w:p>
    <w:p w14:paraId="69CBEE1B" w14:textId="77777777" w:rsidR="00AF245D" w:rsidRPr="00486496" w:rsidRDefault="00AF245D" w:rsidP="00AF245D">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Toto Prohlášení ani Důvěrné informace zpřístupněné na základě tohoto Prohlášení nelze vykládat jako poskytnutí nebo udělení práv nebo licencí, včetně licencí na ochranné známky, vynálezy, autorská práva nebo patenty, Přijímající straně.</w:t>
      </w:r>
    </w:p>
    <w:p w14:paraId="4F7A5EF2" w14:textId="77777777" w:rsidR="00AF245D" w:rsidRPr="00486496" w:rsidRDefault="00AF245D" w:rsidP="00AF245D">
      <w:pPr>
        <w:spacing w:before="120" w:after="120" w:line="276" w:lineRule="auto"/>
        <w:ind w:left="709" w:right="119"/>
        <w:contextualSpacing/>
        <w:jc w:val="both"/>
        <w:rPr>
          <w:rFonts w:eastAsia="Arial Unicode MS" w:cs="Arial Unicode MS"/>
          <w:lang w:eastAsia="fr-FR"/>
        </w:rPr>
      </w:pPr>
    </w:p>
    <w:p w14:paraId="24993B4A" w14:textId="77777777" w:rsidR="00AF245D" w:rsidRPr="00486496" w:rsidRDefault="00AF245D" w:rsidP="00AF245D">
      <w:pPr>
        <w:spacing w:before="120" w:after="120" w:line="276" w:lineRule="auto"/>
        <w:ind w:left="709" w:right="119"/>
        <w:contextualSpacing/>
        <w:jc w:val="both"/>
        <w:rPr>
          <w:rFonts w:eastAsia="Arial Unicode MS" w:cs="Arial Unicode MS"/>
          <w:lang w:eastAsia="fr-FR"/>
        </w:rPr>
      </w:pPr>
    </w:p>
    <w:p w14:paraId="25844367" w14:textId="77777777" w:rsidR="00AF245D" w:rsidRPr="00486496" w:rsidRDefault="00AF245D" w:rsidP="00AF245D">
      <w:pPr>
        <w:keepNext/>
        <w:numPr>
          <w:ilvl w:val="1"/>
          <w:numId w:val="41"/>
        </w:numPr>
        <w:spacing w:before="120" w:after="120" w:line="276" w:lineRule="auto"/>
        <w:ind w:right="119" w:hanging="720"/>
        <w:contextualSpacing/>
        <w:jc w:val="both"/>
        <w:rPr>
          <w:rFonts w:eastAsia="Arial Unicode MS" w:cs="Arial Unicode MS"/>
          <w:lang w:eastAsia="fr-FR"/>
        </w:rPr>
      </w:pPr>
      <w:r w:rsidRPr="00486496">
        <w:rPr>
          <w:rFonts w:eastAsia="Arial Unicode MS" w:cs="Arial Unicode MS"/>
          <w:b/>
          <w:lang w:eastAsia="fr-FR"/>
        </w:rPr>
        <w:lastRenderedPageBreak/>
        <w:t>VZDÁNÍ SE PRÁV</w:t>
      </w:r>
    </w:p>
    <w:p w14:paraId="5E1A7EC3" w14:textId="77777777" w:rsidR="00AF245D" w:rsidRPr="00486496" w:rsidRDefault="00AF245D" w:rsidP="00AF245D">
      <w:pPr>
        <w:keepNext/>
        <w:spacing w:before="120" w:after="120" w:line="276" w:lineRule="auto"/>
        <w:ind w:left="720" w:right="119"/>
        <w:contextualSpacing/>
        <w:jc w:val="both"/>
        <w:rPr>
          <w:rFonts w:eastAsia="Arial Unicode MS" w:cs="Arial Unicode MS"/>
          <w:lang w:eastAsia="fr-FR"/>
        </w:rPr>
      </w:pPr>
    </w:p>
    <w:p w14:paraId="397DEF75" w14:textId="77777777" w:rsidR="00AF245D" w:rsidRPr="00486496" w:rsidRDefault="00AF245D" w:rsidP="00AF245D">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 xml:space="preserve">Opomenutí nebo prodleva SŽ při uplatnění jakéhokoliv práva nebo opravného prostředku podle tohoto Prohlášení nebo vyžadování přísného plnění jakéhokoliv ustanovení tohoto Prohlášení nelze druhou stranou vykládat jako vzdání se jakéhokoliv takového práva nebo opravného prostředku nebo jakéhokoliv jiného práva nebo náhrady škody. Všechna práva kterékoliv Strany podle tohoto Prohlášení jsou kumulativní a mohou být vykonávána samostatně nebo souběžně. </w:t>
      </w:r>
    </w:p>
    <w:p w14:paraId="2F583592" w14:textId="77777777" w:rsidR="00AF245D" w:rsidRPr="00486496" w:rsidRDefault="00AF245D" w:rsidP="00AF245D">
      <w:pPr>
        <w:spacing w:before="120" w:after="120" w:line="276" w:lineRule="auto"/>
        <w:ind w:left="720" w:right="119"/>
        <w:contextualSpacing/>
        <w:jc w:val="both"/>
        <w:rPr>
          <w:rFonts w:eastAsia="Arial Unicode MS" w:cs="Arial Unicode MS"/>
          <w:highlight w:val="yellow"/>
          <w:lang w:eastAsia="fr-FR"/>
        </w:rPr>
      </w:pPr>
    </w:p>
    <w:p w14:paraId="660BE240" w14:textId="77777777" w:rsidR="00AF245D" w:rsidRPr="00486496" w:rsidRDefault="00AF245D" w:rsidP="00AF245D">
      <w:pPr>
        <w:spacing w:before="120" w:after="120" w:line="276" w:lineRule="auto"/>
        <w:ind w:left="720" w:right="119"/>
        <w:contextualSpacing/>
        <w:jc w:val="both"/>
        <w:rPr>
          <w:rFonts w:eastAsia="Arial Unicode MS" w:cs="Arial Unicode MS"/>
          <w:lang w:eastAsia="fr-FR"/>
        </w:rPr>
      </w:pPr>
    </w:p>
    <w:p w14:paraId="70F3A4A3" w14:textId="77777777" w:rsidR="00AF245D" w:rsidRPr="00486496" w:rsidRDefault="00AF245D" w:rsidP="00AF245D">
      <w:pPr>
        <w:numPr>
          <w:ilvl w:val="1"/>
          <w:numId w:val="41"/>
        </w:numPr>
        <w:spacing w:before="120" w:after="120" w:line="276" w:lineRule="auto"/>
        <w:ind w:right="119" w:hanging="720"/>
        <w:contextualSpacing/>
        <w:jc w:val="both"/>
        <w:rPr>
          <w:rFonts w:eastAsia="Arial Unicode MS" w:cs="Arial Unicode MS"/>
          <w:b/>
          <w:lang w:eastAsia="fr-FR"/>
        </w:rPr>
      </w:pPr>
      <w:r w:rsidRPr="00486496">
        <w:rPr>
          <w:rFonts w:eastAsia="Arial Unicode MS" w:cs="Arial Unicode MS"/>
          <w:b/>
          <w:lang w:eastAsia="fr-FR"/>
        </w:rPr>
        <w:t>DODATKY</w:t>
      </w:r>
    </w:p>
    <w:p w14:paraId="4DFFF6ED" w14:textId="77777777" w:rsidR="00AF245D" w:rsidRPr="00486496" w:rsidRDefault="00AF245D" w:rsidP="00AF245D">
      <w:pPr>
        <w:spacing w:before="120" w:after="120" w:line="276" w:lineRule="auto"/>
        <w:ind w:left="720" w:right="119"/>
        <w:contextualSpacing/>
        <w:jc w:val="both"/>
        <w:rPr>
          <w:rFonts w:eastAsia="Arial Unicode MS" w:cs="Arial Unicode MS"/>
          <w:lang w:eastAsia="fr-FR"/>
        </w:rPr>
      </w:pPr>
    </w:p>
    <w:p w14:paraId="6FB0C9B9" w14:textId="77777777" w:rsidR="00AF245D" w:rsidRPr="00486496" w:rsidRDefault="00AF245D" w:rsidP="00AF245D">
      <w:pPr>
        <w:spacing w:before="120" w:after="120" w:line="276" w:lineRule="auto"/>
        <w:ind w:left="720" w:right="119"/>
        <w:contextualSpacing/>
        <w:jc w:val="both"/>
        <w:rPr>
          <w:rFonts w:eastAsia="Times New Roman" w:cs="Times New Roman"/>
          <w:lang w:eastAsia="cs-CZ"/>
        </w:rPr>
      </w:pPr>
      <w:r w:rsidRPr="00486496">
        <w:rPr>
          <w:rFonts w:eastAsia="Arial Unicode MS" w:cs="Arial Unicode MS"/>
          <w:lang w:eastAsia="fr-FR"/>
        </w:rPr>
        <w:t>Toto Prohlášení lze změnit pouze písemným dodatkem podepsaným Přijímající stranou a SŽ. Souhlas SŽ se závazky Přijímající strany zaslaný v návaznosti na žádost Přijímající strany o zpřístupnění Důvěrných informací zakládá závazkový vztah mezi stranami, nepředstavuje však dodatek.</w:t>
      </w:r>
    </w:p>
    <w:p w14:paraId="6C37A010" w14:textId="77777777" w:rsidR="00AF245D" w:rsidRPr="00486496" w:rsidRDefault="00AF245D" w:rsidP="00AF245D">
      <w:pPr>
        <w:spacing w:after="0" w:line="276" w:lineRule="auto"/>
        <w:ind w:left="720"/>
        <w:jc w:val="both"/>
        <w:rPr>
          <w:rFonts w:eastAsia="Arial Unicode MS" w:cs="Arial Unicode MS"/>
          <w:lang w:eastAsia="fr-FR"/>
        </w:rPr>
      </w:pPr>
    </w:p>
    <w:p w14:paraId="2D046858" w14:textId="77777777" w:rsidR="00AF245D" w:rsidRPr="00486496" w:rsidRDefault="00AF245D" w:rsidP="00AF245D">
      <w:pPr>
        <w:spacing w:after="0" w:line="276" w:lineRule="auto"/>
        <w:ind w:left="720"/>
        <w:jc w:val="both"/>
        <w:rPr>
          <w:rFonts w:eastAsia="Arial Unicode MS" w:cs="Arial Unicode MS"/>
          <w:lang w:eastAsia="fr-FR"/>
        </w:rPr>
      </w:pPr>
    </w:p>
    <w:p w14:paraId="1D23CC6A" w14:textId="77777777" w:rsidR="00AF245D" w:rsidRPr="00486496" w:rsidRDefault="00AF245D" w:rsidP="00AF245D">
      <w:pPr>
        <w:numPr>
          <w:ilvl w:val="1"/>
          <w:numId w:val="41"/>
        </w:numPr>
        <w:spacing w:after="0" w:line="276" w:lineRule="auto"/>
        <w:ind w:hanging="720"/>
        <w:jc w:val="both"/>
        <w:rPr>
          <w:rFonts w:eastAsia="Arial Unicode MS" w:cs="Arial Unicode MS"/>
          <w:lang w:eastAsia="fr-FR"/>
        </w:rPr>
      </w:pPr>
      <w:r w:rsidRPr="00486496">
        <w:rPr>
          <w:rFonts w:eastAsia="Arial Unicode MS" w:cs="Arial Unicode MS"/>
          <w:b/>
          <w:lang w:eastAsia="fr-FR"/>
        </w:rPr>
        <w:t>ROZHODNÉ PRÁVO A JURISDIKCE</w:t>
      </w:r>
    </w:p>
    <w:p w14:paraId="0165CD30" w14:textId="77777777" w:rsidR="00AF245D" w:rsidRPr="00486496" w:rsidRDefault="00AF245D" w:rsidP="00AF245D">
      <w:pPr>
        <w:spacing w:after="0" w:line="276" w:lineRule="auto"/>
        <w:ind w:left="709" w:hanging="709"/>
        <w:jc w:val="both"/>
        <w:rPr>
          <w:rFonts w:eastAsia="Arial Unicode MS" w:cs="Arial Unicode MS"/>
          <w:lang w:eastAsia="fr-FR"/>
        </w:rPr>
      </w:pPr>
      <w:r w:rsidRPr="00486496">
        <w:rPr>
          <w:rFonts w:eastAsia="Arial Unicode MS" w:cs="Arial Unicode MS"/>
          <w:lang w:eastAsia="fr-FR"/>
        </w:rPr>
        <w:tab/>
      </w:r>
    </w:p>
    <w:p w14:paraId="397D5346" w14:textId="77777777" w:rsidR="00AF245D" w:rsidRPr="00486496" w:rsidRDefault="00AF245D" w:rsidP="00AF245D">
      <w:pPr>
        <w:spacing w:before="120" w:after="120" w:line="276" w:lineRule="auto"/>
        <w:ind w:left="720" w:right="119"/>
        <w:contextualSpacing/>
        <w:jc w:val="both"/>
        <w:rPr>
          <w:rFonts w:eastAsia="Arial Unicode MS" w:cs="Arial Unicode MS"/>
          <w:lang w:eastAsia="fr-FR"/>
        </w:rPr>
      </w:pPr>
      <w:r w:rsidRPr="00486496">
        <w:rPr>
          <w:rFonts w:eastAsia="Arial Unicode MS" w:cs="Arial Unicode MS"/>
          <w:lang w:eastAsia="fr-FR"/>
        </w:rPr>
        <w:t>Toto Prohlášení se řídí a vykládá v souladu se zákony České republiky.</w:t>
      </w:r>
    </w:p>
    <w:p w14:paraId="17F07E0C" w14:textId="77777777" w:rsidR="00AF245D" w:rsidRPr="00486496" w:rsidRDefault="00AF245D" w:rsidP="00AF245D">
      <w:pPr>
        <w:spacing w:before="120" w:after="120" w:line="276" w:lineRule="auto"/>
        <w:ind w:left="720" w:right="119"/>
        <w:contextualSpacing/>
        <w:jc w:val="both"/>
        <w:rPr>
          <w:rFonts w:eastAsia="Arial Unicode MS" w:cs="Arial Unicode MS"/>
          <w:lang w:eastAsia="fr-FR"/>
        </w:rPr>
      </w:pPr>
    </w:p>
    <w:p w14:paraId="00205A98" w14:textId="77777777" w:rsidR="00AF245D" w:rsidRPr="00486496" w:rsidRDefault="00AF245D" w:rsidP="00AF245D">
      <w:pPr>
        <w:spacing w:before="120" w:after="120" w:line="276" w:lineRule="auto"/>
        <w:ind w:left="720" w:right="119"/>
        <w:contextualSpacing/>
        <w:jc w:val="both"/>
        <w:rPr>
          <w:rFonts w:eastAsia="Arial Unicode MS" w:cs="Arial Unicode MS"/>
          <w:lang w:eastAsia="fr-FR"/>
        </w:rPr>
      </w:pPr>
      <w:r w:rsidRPr="00486496">
        <w:rPr>
          <w:rFonts w:eastAsia="Arial Unicode MS" w:cs="Arial Unicode MS"/>
          <w:lang w:eastAsia="fr-FR"/>
        </w:rPr>
        <w:t>Jakýkoli spor, který nebude smírně urovnán ve lhůtě třiceti (30) dnů ode dne oznámení sporu, bude poté předložen příslušným soudům podle sídla SŽ.</w:t>
      </w:r>
    </w:p>
    <w:p w14:paraId="74403097" w14:textId="77777777" w:rsidR="00AF245D" w:rsidRPr="00486496" w:rsidRDefault="00AF245D" w:rsidP="00AF245D">
      <w:pPr>
        <w:spacing w:after="0" w:line="276" w:lineRule="auto"/>
        <w:ind w:left="709" w:hanging="709"/>
        <w:jc w:val="both"/>
        <w:rPr>
          <w:rFonts w:eastAsia="Arial Unicode MS" w:cs="Arial Unicode MS"/>
          <w:lang w:eastAsia="fr-FR"/>
        </w:rPr>
      </w:pPr>
    </w:p>
    <w:p w14:paraId="5D94F39C" w14:textId="77777777" w:rsidR="00AF245D" w:rsidRPr="00486496" w:rsidRDefault="00AF245D" w:rsidP="00AF245D">
      <w:pPr>
        <w:spacing w:after="0" w:line="276" w:lineRule="auto"/>
        <w:ind w:left="709" w:hanging="709"/>
        <w:jc w:val="both"/>
        <w:rPr>
          <w:rFonts w:eastAsia="Arial Unicode MS" w:cs="Arial Unicode MS"/>
          <w:lang w:eastAsia="fr-FR"/>
        </w:rPr>
      </w:pPr>
    </w:p>
    <w:p w14:paraId="36529F55" w14:textId="77777777" w:rsidR="00AF245D" w:rsidRPr="00486496" w:rsidRDefault="00AF245D" w:rsidP="00AF245D">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AF245D" w:rsidRPr="00486496" w14:paraId="5E95CBDC" w14:textId="77777777" w:rsidTr="00112128">
        <w:trPr>
          <w:trHeight w:val="405"/>
        </w:trPr>
        <w:tc>
          <w:tcPr>
            <w:tcW w:w="8472" w:type="dxa"/>
          </w:tcPr>
          <w:p w14:paraId="1AB75CCB" w14:textId="77777777" w:rsidR="00AF245D" w:rsidRPr="00486496" w:rsidRDefault="00AF245D" w:rsidP="00112128">
            <w:pPr>
              <w:spacing w:after="0" w:line="276" w:lineRule="auto"/>
              <w:jc w:val="both"/>
              <w:rPr>
                <w:rFonts w:eastAsia="Arial Unicode MS" w:cs="Arial Unicode MS"/>
                <w:bCs/>
                <w:lang w:eastAsia="fr-FR"/>
              </w:rPr>
            </w:pPr>
            <w:r w:rsidRPr="00486496">
              <w:rPr>
                <w:rFonts w:eastAsia="Arial Unicode MS" w:cs="Arial Unicode MS"/>
                <w:lang w:eastAsia="fr-FR"/>
              </w:rPr>
              <w:t xml:space="preserve">Podepsáno za </w:t>
            </w:r>
            <w:r w:rsidRPr="00486496">
              <w:rPr>
                <w:rFonts w:eastAsia="Arial Unicode MS" w:cs="Arial Unicode MS"/>
                <w:bCs/>
                <w:lang w:eastAsia="fr-FR"/>
              </w:rPr>
              <w:t>Přijímající stranu</w:t>
            </w:r>
          </w:p>
          <w:p w14:paraId="076F9438" w14:textId="77777777" w:rsidR="00AF245D" w:rsidRPr="00486496" w:rsidRDefault="00AF245D" w:rsidP="00112128">
            <w:pPr>
              <w:spacing w:after="0" w:line="276" w:lineRule="auto"/>
              <w:jc w:val="both"/>
              <w:rPr>
                <w:rFonts w:eastAsia="Arial Unicode MS" w:cs="Arial Unicode MS"/>
                <w:bCs/>
                <w:u w:val="single"/>
                <w:lang w:eastAsia="fr-FR"/>
              </w:rPr>
            </w:pPr>
            <w:r w:rsidRPr="00486496">
              <w:rPr>
                <w:rFonts w:eastAsia="Arial Unicode MS" w:cs="Arial Unicode MS"/>
                <w:bCs/>
                <w:lang w:eastAsia="fr-FR"/>
              </w:rPr>
              <w:t>(den podpisu je dnem účinnosti)</w:t>
            </w:r>
          </w:p>
        </w:tc>
      </w:tr>
      <w:tr w:rsidR="00AF245D" w:rsidRPr="00486496" w14:paraId="6CBF7B7A" w14:textId="77777777" w:rsidTr="00112128">
        <w:trPr>
          <w:trHeight w:val="1164"/>
        </w:trPr>
        <w:tc>
          <w:tcPr>
            <w:tcW w:w="8472" w:type="dxa"/>
          </w:tcPr>
          <w:p w14:paraId="33BA9482" w14:textId="77777777" w:rsidR="00AF245D" w:rsidRPr="00486496" w:rsidRDefault="00AF245D" w:rsidP="00112128">
            <w:pPr>
              <w:spacing w:after="0" w:line="276" w:lineRule="auto"/>
              <w:jc w:val="both"/>
              <w:rPr>
                <w:rFonts w:eastAsia="Arial Unicode MS" w:cs="Arial Unicode MS"/>
                <w:lang w:eastAsia="fr-FR"/>
              </w:rPr>
            </w:pPr>
          </w:p>
          <w:p w14:paraId="17E0140C" w14:textId="77777777" w:rsidR="00AF245D" w:rsidRPr="00486496" w:rsidRDefault="00AF245D" w:rsidP="00112128">
            <w:pPr>
              <w:spacing w:after="0" w:line="276" w:lineRule="auto"/>
              <w:jc w:val="both"/>
              <w:rPr>
                <w:rFonts w:eastAsia="Arial Unicode MS" w:cs="Arial Unicode MS"/>
                <w:lang w:eastAsia="fr-FR"/>
              </w:rPr>
            </w:pPr>
          </w:p>
          <w:p w14:paraId="0A6DDB84" w14:textId="77777777" w:rsidR="00AF245D" w:rsidRPr="00486496" w:rsidRDefault="00AF245D" w:rsidP="00112128">
            <w:pPr>
              <w:spacing w:after="0" w:line="276" w:lineRule="auto"/>
              <w:jc w:val="both"/>
              <w:rPr>
                <w:rFonts w:eastAsia="Arial Unicode MS" w:cs="Arial Unicode MS"/>
                <w:lang w:eastAsia="fr-FR"/>
              </w:rPr>
            </w:pPr>
            <w:r w:rsidRPr="00486496">
              <w:rPr>
                <w:rFonts w:eastAsia="Arial Unicode MS" w:cs="Arial Unicode MS"/>
                <w:lang w:eastAsia="fr-FR"/>
              </w:rPr>
              <w:t>Podpis: ……………………………………</w:t>
            </w:r>
          </w:p>
          <w:p w14:paraId="338B118C" w14:textId="77777777" w:rsidR="00AF245D" w:rsidRPr="00486496" w:rsidRDefault="00AF245D" w:rsidP="00112128">
            <w:pPr>
              <w:spacing w:after="0" w:line="276" w:lineRule="auto"/>
              <w:jc w:val="both"/>
              <w:rPr>
                <w:rFonts w:eastAsia="Arial Unicode MS" w:cs="Arial Unicode MS"/>
                <w:lang w:eastAsia="fr-FR"/>
              </w:rPr>
            </w:pPr>
          </w:p>
          <w:p w14:paraId="792D0358" w14:textId="77777777" w:rsidR="00AF245D" w:rsidRPr="00486496" w:rsidRDefault="00AF245D" w:rsidP="00112128">
            <w:pPr>
              <w:spacing w:after="0" w:line="276" w:lineRule="auto"/>
              <w:jc w:val="both"/>
              <w:rPr>
                <w:rFonts w:eastAsia="Arial Unicode MS" w:cs="Arial Unicode MS"/>
                <w:lang w:eastAsia="fr-FR"/>
              </w:rPr>
            </w:pPr>
          </w:p>
          <w:p w14:paraId="4EE63EDA" w14:textId="77777777" w:rsidR="00AF245D" w:rsidRPr="00486496" w:rsidRDefault="00AF245D" w:rsidP="00112128">
            <w:pPr>
              <w:spacing w:after="0" w:line="276" w:lineRule="auto"/>
              <w:jc w:val="both"/>
              <w:rPr>
                <w:rFonts w:eastAsia="Arial Unicode MS" w:cs="Arial Unicode MS"/>
                <w:lang w:eastAsia="fr-FR"/>
              </w:rPr>
            </w:pPr>
            <w:r w:rsidRPr="00486496">
              <w:rPr>
                <w:rFonts w:eastAsia="Arial Unicode MS" w:cs="Arial Unicode MS"/>
                <w:lang w:eastAsia="fr-FR"/>
              </w:rPr>
              <w:t>Jméno: ……………………………………</w:t>
            </w:r>
          </w:p>
          <w:p w14:paraId="72062302" w14:textId="77777777" w:rsidR="00AF245D" w:rsidRPr="00486496" w:rsidRDefault="00AF245D" w:rsidP="00112128">
            <w:pPr>
              <w:spacing w:after="0" w:line="276" w:lineRule="auto"/>
              <w:jc w:val="both"/>
              <w:rPr>
                <w:rFonts w:eastAsia="Arial Unicode MS" w:cs="Arial Unicode MS"/>
                <w:lang w:eastAsia="fr-FR"/>
              </w:rPr>
            </w:pPr>
          </w:p>
          <w:p w14:paraId="707A008E" w14:textId="77777777" w:rsidR="00AF245D" w:rsidRPr="00486496" w:rsidRDefault="00AF245D" w:rsidP="00112128">
            <w:pPr>
              <w:spacing w:after="0" w:line="276" w:lineRule="auto"/>
              <w:jc w:val="both"/>
              <w:rPr>
                <w:rFonts w:eastAsia="Arial Unicode MS" w:cs="Arial Unicode MS"/>
                <w:lang w:eastAsia="fr-FR"/>
              </w:rPr>
            </w:pPr>
          </w:p>
          <w:p w14:paraId="1374391B" w14:textId="2A8636F6" w:rsidR="00AF245D" w:rsidRPr="00486496" w:rsidRDefault="001E7377" w:rsidP="00112128">
            <w:pPr>
              <w:spacing w:after="0" w:line="276" w:lineRule="auto"/>
              <w:jc w:val="both"/>
              <w:rPr>
                <w:rFonts w:eastAsia="Arial Unicode MS" w:cs="Arial Unicode MS"/>
                <w:lang w:eastAsia="fr-FR"/>
              </w:rPr>
            </w:pPr>
            <w:r w:rsidRPr="00486496">
              <w:rPr>
                <w:rFonts w:eastAsia="Arial Unicode MS" w:cs="Arial Unicode MS"/>
                <w:lang w:eastAsia="fr-FR"/>
              </w:rPr>
              <w:t>Pozice: …</w:t>
            </w:r>
            <w:r w:rsidR="00AF245D" w:rsidRPr="00486496">
              <w:rPr>
                <w:rFonts w:eastAsia="Arial Unicode MS" w:cs="Arial Unicode MS"/>
                <w:lang w:eastAsia="fr-FR"/>
              </w:rPr>
              <w:t>……………………………………</w:t>
            </w:r>
          </w:p>
        </w:tc>
      </w:tr>
      <w:tr w:rsidR="00AF245D" w:rsidRPr="00486496" w14:paraId="1ADF74D9" w14:textId="77777777" w:rsidTr="00112128">
        <w:trPr>
          <w:trHeight w:val="1164"/>
        </w:trPr>
        <w:tc>
          <w:tcPr>
            <w:tcW w:w="8472" w:type="dxa"/>
          </w:tcPr>
          <w:p w14:paraId="08F0D9C8" w14:textId="77777777" w:rsidR="00AF245D" w:rsidRPr="00486496" w:rsidRDefault="00AF245D" w:rsidP="00112128">
            <w:pPr>
              <w:spacing w:after="0" w:line="276" w:lineRule="auto"/>
              <w:jc w:val="both"/>
              <w:rPr>
                <w:rFonts w:eastAsia="Arial Unicode MS" w:cs="Arial Unicode MS"/>
                <w:lang w:eastAsia="fr-FR"/>
              </w:rPr>
            </w:pPr>
          </w:p>
        </w:tc>
      </w:tr>
    </w:tbl>
    <w:p w14:paraId="09925C3D" w14:textId="77777777" w:rsidR="00AF245D" w:rsidRDefault="00AF245D" w:rsidP="00AF245D"/>
    <w:p w14:paraId="4EE93480" w14:textId="77777777" w:rsidR="00AF245D" w:rsidRDefault="00AF245D" w:rsidP="00AF245D"/>
    <w:p w14:paraId="638FF002" w14:textId="77777777" w:rsidR="00AF245D" w:rsidRDefault="00AF245D" w:rsidP="00AF245D"/>
    <w:p w14:paraId="23F770F1" w14:textId="77777777" w:rsidR="00AF245D" w:rsidRDefault="00AF245D" w:rsidP="00AF245D"/>
    <w:p w14:paraId="66B49CD3" w14:textId="77777777" w:rsidR="00AF245D" w:rsidRDefault="00AF245D" w:rsidP="00AF245D"/>
    <w:p w14:paraId="39F12B3C" w14:textId="77777777" w:rsidR="00AF245D" w:rsidRDefault="00AF245D" w:rsidP="00AF245D"/>
    <w:p w14:paraId="74147BCE" w14:textId="77777777" w:rsidR="00AF245D" w:rsidRDefault="00AF245D" w:rsidP="00AF245D"/>
    <w:p w14:paraId="50DE73F6" w14:textId="77777777" w:rsidR="00AF245D" w:rsidRPr="006C1E27" w:rsidRDefault="00AF245D" w:rsidP="00AF245D">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lastRenderedPageBreak/>
        <w:t>PŘÍLOHA A</w:t>
      </w:r>
    </w:p>
    <w:p w14:paraId="01139464" w14:textId="77777777" w:rsidR="00AF245D" w:rsidRPr="006C1E27" w:rsidRDefault="00AF245D" w:rsidP="00AF245D">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673062A5" w14:textId="77777777" w:rsidR="00AF245D" w:rsidRPr="006C1E27" w:rsidRDefault="00AF245D" w:rsidP="00AF245D">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46453520"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6813E21E"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5DD67C67"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w:t>
      </w:r>
      <w:r>
        <w:rPr>
          <w:rFonts w:eastAsia="Arial Unicode MS" w:cs="Arial Unicode MS"/>
          <w:lang w:eastAsia="fr-FR"/>
        </w:rPr>
        <w:t>/á</w:t>
      </w:r>
      <w:r w:rsidRPr="006C1E27">
        <w:rPr>
          <w:rFonts w:eastAsia="Arial Unicode MS" w:cs="Arial Unicode MS"/>
          <w:lang w:eastAsia="fr-FR"/>
        </w:rPr>
        <w:t>, ___________________________________________</w:t>
      </w:r>
    </w:p>
    <w:p w14:paraId="086F5DA7"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3368882A"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4C3C8B73"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p</w:t>
      </w:r>
      <w:r w:rsidRPr="00613A52">
        <w:rPr>
          <w:rFonts w:eastAsia="Arial Unicode MS" w:cs="Arial Unicode MS"/>
          <w:lang w:eastAsia="fr-FR"/>
        </w:rPr>
        <w:t xml:space="preserve">otvrzuji, že definované podmínky v rámci tohoto závazku jsou definované v Prohlášení o mlčenlivosti (pozn. pro nahlížení do tzv. Manuálu) Přijímací strany ze dne </w:t>
      </w:r>
      <w:r>
        <w:rPr>
          <w:rFonts w:eastAsia="Arial Unicode MS" w:cs="Arial Unicode MS"/>
          <w:lang w:eastAsia="fr-FR"/>
        </w:rPr>
        <w:t>____________</w:t>
      </w:r>
      <w:r w:rsidRPr="00613A52">
        <w:rPr>
          <w:rFonts w:eastAsia="Arial Unicode MS" w:cs="Arial Unicode MS"/>
          <w:lang w:eastAsia="fr-FR"/>
        </w:rPr>
        <w:t>.</w:t>
      </w:r>
    </w:p>
    <w:p w14:paraId="49BE8C99"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2E24B0E9"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50A3A0A0"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30560CFE" w14:textId="77777777" w:rsidR="00AF245D" w:rsidRPr="006C1E27" w:rsidRDefault="00AF245D" w:rsidP="00AF245D">
      <w:pPr>
        <w:numPr>
          <w:ilvl w:val="0"/>
          <w:numId w:val="52"/>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703D3134"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76959C49" w14:textId="77777777" w:rsidR="00AF245D" w:rsidRPr="006C1E27" w:rsidRDefault="00AF245D" w:rsidP="00AF245D">
      <w:pPr>
        <w:numPr>
          <w:ilvl w:val="0"/>
          <w:numId w:val="52"/>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použít k přizpůsobení know-how a procesů mimo Zadávací řízení pro jiné činnosti nebo jakékoli reverzní inženýrství;</w:t>
      </w:r>
    </w:p>
    <w:p w14:paraId="64999B39" w14:textId="77777777" w:rsidR="00AF245D" w:rsidRPr="006C1E27" w:rsidRDefault="00AF245D" w:rsidP="00AF245D">
      <w:pPr>
        <w:spacing w:after="0" w:line="240" w:lineRule="auto"/>
        <w:jc w:val="both"/>
        <w:rPr>
          <w:rFonts w:eastAsia="Arial Unicode MS" w:cs="Arial Unicode MS"/>
          <w:lang w:eastAsia="fr-FR"/>
        </w:rPr>
      </w:pPr>
    </w:p>
    <w:p w14:paraId="73E4B98A" w14:textId="77777777" w:rsidR="00AF245D" w:rsidRPr="006C1E27" w:rsidRDefault="00AF245D" w:rsidP="00AF245D">
      <w:pPr>
        <w:numPr>
          <w:ilvl w:val="0"/>
          <w:numId w:val="52"/>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 D</w:t>
      </w:r>
      <w:r>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Pr>
          <w:rFonts w:eastAsia="Arial Unicode MS" w:cs="Arial Unicode MS"/>
          <w:lang w:eastAsia="fr-FR"/>
        </w:rPr>
        <w:t>ěrným informacím organizován ve </w:t>
      </w:r>
      <w:r w:rsidRPr="006C1E27">
        <w:rPr>
          <w:rFonts w:eastAsia="Arial Unicode MS" w:cs="Arial Unicode MS"/>
          <w:lang w:eastAsia="fr-FR"/>
        </w:rPr>
        <w:t>vyhrazených prostorách, nesmí žádná osoba, které je poskytnut přístup k těmto Důvěrným informacím tyto kopírovat nebo zavádět do těchto prostor skenovací nebo kopírovací zařízení.</w:t>
      </w:r>
    </w:p>
    <w:p w14:paraId="28AEC930"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5468F933"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5A2CED4C"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0898594D" w14:textId="77777777" w:rsidR="00AF245D"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57A68689"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2A840C03"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26CDAB8E" w14:textId="77777777" w:rsidR="00AF245D"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3B3B1F9B" w14:textId="77777777" w:rsidR="00AF245D"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66385FEA" w14:textId="77777777" w:rsidR="00AF245D"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1BC46F59"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p w14:paraId="59F06CEB" w14:textId="77777777" w:rsidR="00AF245D" w:rsidRPr="006C1E27" w:rsidRDefault="00AF245D" w:rsidP="00AF245D">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ook w:val="04A0" w:firstRow="1" w:lastRow="0" w:firstColumn="1" w:lastColumn="0" w:noHBand="0" w:noVBand="1"/>
      </w:tblPr>
      <w:tblGrid>
        <w:gridCol w:w="3872"/>
        <w:gridCol w:w="4830"/>
      </w:tblGrid>
      <w:tr w:rsidR="00AF245D" w:rsidRPr="006C1E27" w14:paraId="169E1587" w14:textId="77777777" w:rsidTr="00112128">
        <w:trPr>
          <w:trHeight w:val="964"/>
        </w:trPr>
        <w:tc>
          <w:tcPr>
            <w:tcW w:w="4077" w:type="dxa"/>
            <w:shd w:val="clear" w:color="auto" w:fill="auto"/>
          </w:tcPr>
          <w:p w14:paraId="778F4710" w14:textId="77777777" w:rsidR="00AF245D" w:rsidRDefault="00AF245D" w:rsidP="00112128">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Jméno Přijímající strany</w:t>
            </w:r>
            <w:r>
              <w:rPr>
                <w:rFonts w:eastAsia="Arial Unicode MS" w:cs="Arial Unicode MS"/>
                <w:lang w:eastAsia="fr-FR"/>
              </w:rPr>
              <w:t>:</w:t>
            </w:r>
          </w:p>
          <w:p w14:paraId="4EA62CE5" w14:textId="77777777" w:rsidR="00AF245D" w:rsidRPr="00957D5C" w:rsidRDefault="00AF245D" w:rsidP="00112128">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(název společnosti)</w:t>
            </w:r>
          </w:p>
        </w:tc>
        <w:tc>
          <w:tcPr>
            <w:tcW w:w="4869" w:type="dxa"/>
            <w:shd w:val="clear" w:color="auto" w:fill="auto"/>
          </w:tcPr>
          <w:p w14:paraId="58151F3D" w14:textId="77777777" w:rsidR="00AF245D" w:rsidRPr="00957D5C" w:rsidRDefault="00AF245D" w:rsidP="00112128">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____________________________________</w:t>
            </w:r>
          </w:p>
          <w:p w14:paraId="3D5C3D07" w14:textId="77777777" w:rsidR="00AF245D" w:rsidRPr="00957D5C" w:rsidRDefault="00AF245D" w:rsidP="00112128">
            <w:pPr>
              <w:tabs>
                <w:tab w:val="left" w:pos="864"/>
                <w:tab w:val="left" w:pos="1728"/>
                <w:tab w:val="left" w:pos="2592"/>
                <w:tab w:val="left" w:pos="4608"/>
              </w:tabs>
              <w:spacing w:after="0" w:line="240" w:lineRule="auto"/>
              <w:rPr>
                <w:rFonts w:eastAsia="Arial Unicode MS" w:cs="Arial Unicode MS"/>
                <w:lang w:eastAsia="fr-FR"/>
              </w:rPr>
            </w:pPr>
          </w:p>
        </w:tc>
      </w:tr>
      <w:tr w:rsidR="00AF245D" w:rsidRPr="006C1E27" w14:paraId="1C54481E" w14:textId="77777777" w:rsidTr="00112128">
        <w:trPr>
          <w:trHeight w:val="964"/>
        </w:trPr>
        <w:tc>
          <w:tcPr>
            <w:tcW w:w="4077" w:type="dxa"/>
            <w:shd w:val="clear" w:color="auto" w:fill="auto"/>
          </w:tcPr>
          <w:p w14:paraId="49ACA9AB" w14:textId="77777777" w:rsidR="00AF245D" w:rsidRPr="006C1E27" w:rsidRDefault="00AF245D" w:rsidP="00112128">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7FF5E5DA" w14:textId="77777777" w:rsidR="00AF245D" w:rsidRDefault="00AF245D" w:rsidP="00112128">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177FC925" w14:textId="77777777" w:rsidR="00AF245D" w:rsidRPr="006C1E27" w:rsidRDefault="00AF245D" w:rsidP="00112128">
            <w:pPr>
              <w:tabs>
                <w:tab w:val="left" w:pos="864"/>
                <w:tab w:val="left" w:pos="1728"/>
                <w:tab w:val="left" w:pos="2592"/>
                <w:tab w:val="left" w:pos="4608"/>
              </w:tabs>
              <w:spacing w:after="0" w:line="240" w:lineRule="auto"/>
              <w:rPr>
                <w:rFonts w:eastAsia="Arial Unicode MS" w:cs="Arial Unicode MS"/>
                <w:lang w:eastAsia="fr-FR"/>
              </w:rPr>
            </w:pPr>
          </w:p>
        </w:tc>
      </w:tr>
      <w:tr w:rsidR="00AF245D" w:rsidRPr="006C1E27" w14:paraId="16826B38" w14:textId="77777777" w:rsidTr="00112128">
        <w:trPr>
          <w:trHeight w:val="964"/>
        </w:trPr>
        <w:tc>
          <w:tcPr>
            <w:tcW w:w="4077" w:type="dxa"/>
            <w:shd w:val="clear" w:color="auto" w:fill="auto"/>
          </w:tcPr>
          <w:p w14:paraId="685F58CC" w14:textId="77777777" w:rsidR="00AF245D" w:rsidRPr="006C1E27" w:rsidRDefault="00AF245D" w:rsidP="00112128">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2CDE8944" w14:textId="77777777" w:rsidR="00AF245D" w:rsidRDefault="00AF245D" w:rsidP="00112128">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7044B28B" w14:textId="77777777" w:rsidR="00AF245D" w:rsidRPr="006C1E27" w:rsidRDefault="00AF245D" w:rsidP="00112128">
            <w:pPr>
              <w:tabs>
                <w:tab w:val="left" w:pos="864"/>
                <w:tab w:val="left" w:pos="1728"/>
                <w:tab w:val="left" w:pos="2592"/>
                <w:tab w:val="left" w:pos="4608"/>
              </w:tabs>
              <w:spacing w:after="0" w:line="240" w:lineRule="auto"/>
              <w:rPr>
                <w:rFonts w:eastAsia="Arial Unicode MS" w:cs="Arial Unicode MS"/>
                <w:lang w:eastAsia="fr-FR"/>
              </w:rPr>
            </w:pPr>
          </w:p>
        </w:tc>
      </w:tr>
      <w:tr w:rsidR="00AF245D" w:rsidRPr="006C1E27" w14:paraId="20038245" w14:textId="77777777" w:rsidTr="00112128">
        <w:trPr>
          <w:trHeight w:val="397"/>
        </w:trPr>
        <w:tc>
          <w:tcPr>
            <w:tcW w:w="4077" w:type="dxa"/>
            <w:shd w:val="clear" w:color="auto" w:fill="auto"/>
          </w:tcPr>
          <w:p w14:paraId="24580C67" w14:textId="77777777" w:rsidR="00AF245D" w:rsidRPr="006C1E27" w:rsidRDefault="00AF245D" w:rsidP="00112128">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60E082B7" w14:textId="77777777" w:rsidR="00AF245D" w:rsidRPr="006C1E27" w:rsidRDefault="00AF245D" w:rsidP="00112128">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AF245D" w:rsidRPr="006C1E27" w14:paraId="23D4F27A" w14:textId="77777777" w:rsidTr="00112128">
        <w:trPr>
          <w:trHeight w:val="397"/>
        </w:trPr>
        <w:tc>
          <w:tcPr>
            <w:tcW w:w="4077" w:type="dxa"/>
            <w:shd w:val="clear" w:color="auto" w:fill="auto"/>
          </w:tcPr>
          <w:p w14:paraId="41A95819" w14:textId="77777777" w:rsidR="00AF245D" w:rsidRPr="006C1E27" w:rsidRDefault="00AF245D" w:rsidP="00112128">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18A5986B" w14:textId="77777777" w:rsidR="00AF245D" w:rsidRPr="006C1E27" w:rsidRDefault="00AF245D" w:rsidP="00112128">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Pr="00D11C2D">
              <w:t>V Celnici 1028/10, Praha 1 – Nové Město</w:t>
            </w:r>
          </w:p>
        </w:tc>
      </w:tr>
      <w:tr w:rsidR="00AF245D" w:rsidRPr="006C1E27" w14:paraId="2722B445" w14:textId="77777777" w:rsidTr="00112128">
        <w:trPr>
          <w:trHeight w:val="397"/>
        </w:trPr>
        <w:tc>
          <w:tcPr>
            <w:tcW w:w="4077" w:type="dxa"/>
            <w:shd w:val="clear" w:color="auto" w:fill="auto"/>
          </w:tcPr>
          <w:p w14:paraId="3B66EF3D" w14:textId="77777777" w:rsidR="00AF245D" w:rsidRPr="006C1E27" w:rsidRDefault="00AF245D" w:rsidP="00112128">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76F4C47C" w14:textId="77777777" w:rsidR="00AF245D" w:rsidRPr="006C1E27" w:rsidRDefault="00AF245D" w:rsidP="00112128">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796A9234" w14:textId="77777777" w:rsidR="00AF245D" w:rsidRDefault="00AF245D" w:rsidP="00AF245D"/>
    <w:p w14:paraId="79A3DB1D" w14:textId="77777777" w:rsidR="00AF245D" w:rsidRDefault="00AF245D" w:rsidP="00AF245D"/>
    <w:p w14:paraId="314E7A97" w14:textId="77777777" w:rsidR="00307641" w:rsidRDefault="00307641" w:rsidP="00AF245D">
      <w:pPr>
        <w:pStyle w:val="Nadpisbezsl1-1"/>
      </w:pPr>
    </w:p>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5254D" w14:textId="77777777" w:rsidR="001F1579" w:rsidRDefault="001F1579" w:rsidP="00962258">
      <w:pPr>
        <w:spacing w:after="0" w:line="240" w:lineRule="auto"/>
      </w:pPr>
      <w:r>
        <w:separator/>
      </w:r>
    </w:p>
  </w:endnote>
  <w:endnote w:type="continuationSeparator" w:id="0">
    <w:p w14:paraId="46505535" w14:textId="77777777" w:rsidR="001F1579" w:rsidRDefault="001F15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61D8" w14:paraId="2882F859" w14:textId="77777777" w:rsidTr="00EB46E5">
      <w:tc>
        <w:tcPr>
          <w:tcW w:w="1361" w:type="dxa"/>
          <w:tcMar>
            <w:left w:w="0" w:type="dxa"/>
            <w:right w:w="0" w:type="dxa"/>
          </w:tcMar>
          <w:vAlign w:val="bottom"/>
        </w:tcPr>
        <w:p w14:paraId="39515EC6" w14:textId="1BC06574" w:rsidR="00BD61D8" w:rsidRPr="00B8518B" w:rsidRDefault="00BD61D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1927">
            <w:rPr>
              <w:rStyle w:val="slostrnky"/>
              <w:noProof/>
            </w:rPr>
            <w:t>57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1927">
            <w:rPr>
              <w:rStyle w:val="slostrnky"/>
              <w:noProof/>
            </w:rPr>
            <w:t>58</w:t>
          </w:r>
          <w:r w:rsidRPr="00B8518B">
            <w:rPr>
              <w:rStyle w:val="slostrnky"/>
            </w:rPr>
            <w:fldChar w:fldCharType="end"/>
          </w:r>
        </w:p>
      </w:tc>
      <w:tc>
        <w:tcPr>
          <w:tcW w:w="284" w:type="dxa"/>
          <w:shd w:val="clear" w:color="auto" w:fill="auto"/>
          <w:tcMar>
            <w:left w:w="0" w:type="dxa"/>
            <w:right w:w="0" w:type="dxa"/>
          </w:tcMar>
        </w:tcPr>
        <w:p w14:paraId="01ADA1E2" w14:textId="77777777" w:rsidR="00BD61D8" w:rsidRDefault="00BD61D8" w:rsidP="00B8518B">
          <w:pPr>
            <w:pStyle w:val="Zpat"/>
          </w:pPr>
        </w:p>
      </w:tc>
      <w:tc>
        <w:tcPr>
          <w:tcW w:w="425" w:type="dxa"/>
          <w:shd w:val="clear" w:color="auto" w:fill="auto"/>
          <w:tcMar>
            <w:left w:w="0" w:type="dxa"/>
            <w:right w:w="0" w:type="dxa"/>
          </w:tcMar>
        </w:tcPr>
        <w:p w14:paraId="7D28074E" w14:textId="77777777" w:rsidR="00BD61D8" w:rsidRDefault="00BD61D8" w:rsidP="00B8518B">
          <w:pPr>
            <w:pStyle w:val="Zpat"/>
          </w:pPr>
        </w:p>
      </w:tc>
      <w:tc>
        <w:tcPr>
          <w:tcW w:w="8505" w:type="dxa"/>
        </w:tcPr>
        <w:p w14:paraId="7982DF76" w14:textId="77777777" w:rsidR="00BD61D8" w:rsidRDefault="00BD61D8" w:rsidP="00EB46E5">
          <w:pPr>
            <w:pStyle w:val="Zpat0"/>
          </w:pPr>
          <w:r w:rsidRPr="00D51DD8">
            <w:t>„RS 1 VRT Ostrava – st. hr.“; zpracování ZP + EIA + DPS</w:t>
          </w:r>
          <w:r w:rsidRPr="00D51DD8" w:rsidDel="005362DD">
            <w:t xml:space="preserve"> </w:t>
          </w:r>
        </w:p>
        <w:p w14:paraId="28C93AB0" w14:textId="1E533772" w:rsidR="00BD61D8" w:rsidRDefault="00BD61D8" w:rsidP="00EB46E5">
          <w:pPr>
            <w:pStyle w:val="Zpat0"/>
          </w:pPr>
          <w:r w:rsidRPr="00D51DD8">
            <w:t xml:space="preserve">Díl 1 – </w:t>
          </w:r>
          <w:r w:rsidRPr="00D51DD8">
            <w:rPr>
              <w:caps/>
            </w:rPr>
            <w:t>Požadavky a podmínky pro zpracování nabídky</w:t>
          </w:r>
        </w:p>
        <w:p w14:paraId="4ADD391E" w14:textId="77777777" w:rsidR="00BD61D8" w:rsidRDefault="00BD61D8" w:rsidP="00392730">
          <w:pPr>
            <w:pStyle w:val="Zpat0"/>
          </w:pPr>
          <w:r>
            <w:t xml:space="preserve">Část 2 – </w:t>
          </w:r>
          <w:r w:rsidRPr="0035531B">
            <w:rPr>
              <w:caps/>
            </w:rPr>
            <w:t>Pokyny pro dodavatele</w:t>
          </w:r>
        </w:p>
        <w:p w14:paraId="23E5232B" w14:textId="77777777" w:rsidR="00BD61D8" w:rsidRDefault="00BD61D8" w:rsidP="00392730">
          <w:pPr>
            <w:pStyle w:val="Zpat0"/>
          </w:pPr>
        </w:p>
      </w:tc>
    </w:tr>
  </w:tbl>
  <w:p w14:paraId="437E2C00" w14:textId="77777777" w:rsidR="00BD61D8" w:rsidRPr="00B8518B" w:rsidRDefault="00BD61D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005E9" w14:textId="77777777" w:rsidR="00BD61D8" w:rsidRPr="00B8518B" w:rsidRDefault="00BD61D8" w:rsidP="00460660">
    <w:pPr>
      <w:pStyle w:val="Zpat"/>
      <w:rPr>
        <w:sz w:val="2"/>
        <w:szCs w:val="2"/>
      </w:rPr>
    </w:pPr>
  </w:p>
  <w:p w14:paraId="40EF9A81" w14:textId="5A06B45C" w:rsidR="00BD61D8" w:rsidRPr="00460660" w:rsidRDefault="00BD61D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A9A90" w14:textId="77777777" w:rsidR="001F1579" w:rsidRDefault="001F1579" w:rsidP="00962258">
      <w:pPr>
        <w:spacing w:after="0" w:line="240" w:lineRule="auto"/>
      </w:pPr>
      <w:r>
        <w:separator/>
      </w:r>
    </w:p>
  </w:footnote>
  <w:footnote w:type="continuationSeparator" w:id="0">
    <w:p w14:paraId="152F9210" w14:textId="77777777" w:rsidR="001F1579" w:rsidRDefault="001F1579" w:rsidP="00962258">
      <w:pPr>
        <w:spacing w:after="0" w:line="240" w:lineRule="auto"/>
      </w:pPr>
      <w:r>
        <w:continuationSeparator/>
      </w:r>
    </w:p>
  </w:footnote>
  <w:footnote w:id="1">
    <w:p w14:paraId="481AB419" w14:textId="48AE7FF2" w:rsidR="00BD61D8" w:rsidRDefault="00BD61D8"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37BF787" w14:textId="77777777" w:rsidR="00BD61D8" w:rsidRPr="00EB54C9" w:rsidRDefault="00BD61D8"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1B36AD58" w14:textId="77777777" w:rsidR="00BD61D8" w:rsidRDefault="00BD61D8"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9DB4279" w14:textId="77777777" w:rsidR="00BD61D8" w:rsidRDefault="00BD61D8"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1A43F2F0" w14:textId="77777777" w:rsidR="00BD61D8" w:rsidRDefault="00BD61D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3BCB99FC" w14:textId="77777777" w:rsidR="00BD61D8" w:rsidRDefault="00BD61D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77943150" w14:textId="77777777" w:rsidR="00BD61D8" w:rsidRDefault="00BD61D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57B8EBF" w14:textId="77777777" w:rsidR="00BD61D8" w:rsidRDefault="00BD61D8"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32149D35" w14:textId="77777777" w:rsidR="00BD61D8" w:rsidRDefault="00BD61D8"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61D8" w14:paraId="59210BC2" w14:textId="77777777" w:rsidTr="00C02D0A">
      <w:trPr>
        <w:trHeight w:hRule="exact" w:val="454"/>
      </w:trPr>
      <w:tc>
        <w:tcPr>
          <w:tcW w:w="1361" w:type="dxa"/>
          <w:tcMar>
            <w:top w:w="57" w:type="dxa"/>
            <w:left w:w="0" w:type="dxa"/>
            <w:right w:w="0" w:type="dxa"/>
          </w:tcMar>
        </w:tcPr>
        <w:p w14:paraId="47C8A776" w14:textId="77777777" w:rsidR="00BD61D8" w:rsidRPr="00B8518B" w:rsidRDefault="00BD61D8" w:rsidP="00523EA7">
          <w:pPr>
            <w:pStyle w:val="Zpat"/>
            <w:rPr>
              <w:rStyle w:val="slostrnky"/>
            </w:rPr>
          </w:pPr>
        </w:p>
      </w:tc>
      <w:tc>
        <w:tcPr>
          <w:tcW w:w="3458" w:type="dxa"/>
          <w:shd w:val="clear" w:color="auto" w:fill="auto"/>
          <w:tcMar>
            <w:top w:w="57" w:type="dxa"/>
            <w:left w:w="0" w:type="dxa"/>
            <w:right w:w="0" w:type="dxa"/>
          </w:tcMar>
        </w:tcPr>
        <w:p w14:paraId="77CD26E4" w14:textId="77777777" w:rsidR="00BD61D8" w:rsidRDefault="00BD61D8" w:rsidP="00523EA7">
          <w:pPr>
            <w:pStyle w:val="Zpat"/>
          </w:pPr>
        </w:p>
      </w:tc>
      <w:tc>
        <w:tcPr>
          <w:tcW w:w="5698" w:type="dxa"/>
          <w:shd w:val="clear" w:color="auto" w:fill="auto"/>
          <w:tcMar>
            <w:top w:w="57" w:type="dxa"/>
            <w:left w:w="0" w:type="dxa"/>
            <w:right w:w="0" w:type="dxa"/>
          </w:tcMar>
        </w:tcPr>
        <w:p w14:paraId="1459EE8B" w14:textId="77777777" w:rsidR="00BD61D8" w:rsidRPr="00D6163D" w:rsidRDefault="00BD61D8" w:rsidP="00D6163D">
          <w:pPr>
            <w:pStyle w:val="Druhdokumentu"/>
          </w:pPr>
        </w:p>
      </w:tc>
    </w:tr>
  </w:tbl>
  <w:p w14:paraId="63CCF355" w14:textId="77777777" w:rsidR="00BD61D8" w:rsidRPr="00D6163D" w:rsidRDefault="00BD61D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D61D8" w14:paraId="79FAD0EA" w14:textId="77777777" w:rsidTr="00B22106">
      <w:trPr>
        <w:trHeight w:hRule="exact" w:val="936"/>
      </w:trPr>
      <w:tc>
        <w:tcPr>
          <w:tcW w:w="1361" w:type="dxa"/>
          <w:tcMar>
            <w:left w:w="0" w:type="dxa"/>
            <w:right w:w="0" w:type="dxa"/>
          </w:tcMar>
        </w:tcPr>
        <w:p w14:paraId="4CAC2C88" w14:textId="77777777" w:rsidR="00BD61D8" w:rsidRPr="00B8518B" w:rsidRDefault="00BD61D8" w:rsidP="00FC6389">
          <w:pPr>
            <w:pStyle w:val="Zpat"/>
            <w:rPr>
              <w:rStyle w:val="slostrnky"/>
            </w:rPr>
          </w:pPr>
        </w:p>
      </w:tc>
      <w:tc>
        <w:tcPr>
          <w:tcW w:w="3458" w:type="dxa"/>
          <w:shd w:val="clear" w:color="auto" w:fill="auto"/>
          <w:tcMar>
            <w:left w:w="0" w:type="dxa"/>
            <w:right w:w="0" w:type="dxa"/>
          </w:tcMar>
        </w:tcPr>
        <w:p w14:paraId="04353839" w14:textId="7542B83B" w:rsidR="00BD61D8" w:rsidRDefault="00BD61D8" w:rsidP="00FC6389">
          <w:pPr>
            <w:pStyle w:val="Zpat"/>
          </w:pPr>
          <w:r>
            <w:rPr>
              <w:caps/>
              <w:noProof/>
              <w:lang w:eastAsia="cs-CZ"/>
            </w:rPr>
            <w:drawing>
              <wp:anchor distT="0" distB="0" distL="114300" distR="114300" simplePos="0" relativeHeight="251659264" behindDoc="0" locked="0" layoutInCell="1" allowOverlap="1" wp14:anchorId="1BA296B0" wp14:editId="477B9D1A">
                <wp:simplePos x="0" y="0"/>
                <wp:positionH relativeFrom="margin">
                  <wp:posOffset>0</wp:posOffset>
                </wp:positionH>
                <wp:positionV relativeFrom="margin">
                  <wp:posOffset>6350</wp:posOffset>
                </wp:positionV>
                <wp:extent cx="3508375" cy="639445"/>
                <wp:effectExtent l="0" t="0" r="0" b="825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953977152"/>
                        <pic:cNvPicPr/>
                      </pic:nvPicPr>
                      <pic:blipFill>
                        <a:blip r:embed="rId1">
                          <a:extLst>
                            <a:ext uri="{28A0092B-C50C-407E-A947-70E740481C1C}">
                              <a14:useLocalDpi xmlns:a14="http://schemas.microsoft.com/office/drawing/2010/main" val="0"/>
                            </a:ext>
                          </a:extLst>
                        </a:blip>
                        <a:stretch>
                          <a:fillRect/>
                        </a:stretch>
                      </pic:blipFill>
                      <pic:spPr>
                        <a:xfrm>
                          <a:off x="0" y="0"/>
                          <a:ext cx="3508375" cy="63944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8BA9BE2" w14:textId="77777777" w:rsidR="00BD61D8" w:rsidRPr="00D6163D" w:rsidRDefault="00BD61D8" w:rsidP="00FC6389">
          <w:pPr>
            <w:pStyle w:val="Druhdokumentu"/>
          </w:pPr>
        </w:p>
      </w:tc>
    </w:tr>
    <w:tr w:rsidR="00BD61D8" w14:paraId="67F7C94B" w14:textId="77777777" w:rsidTr="00B22106">
      <w:trPr>
        <w:trHeight w:hRule="exact" w:val="936"/>
      </w:trPr>
      <w:tc>
        <w:tcPr>
          <w:tcW w:w="1361" w:type="dxa"/>
          <w:tcMar>
            <w:left w:w="0" w:type="dxa"/>
            <w:right w:w="0" w:type="dxa"/>
          </w:tcMar>
        </w:tcPr>
        <w:p w14:paraId="262D9A78" w14:textId="77777777" w:rsidR="00BD61D8" w:rsidRPr="00B8518B" w:rsidRDefault="00BD61D8" w:rsidP="00FC6389">
          <w:pPr>
            <w:pStyle w:val="Zpat"/>
            <w:rPr>
              <w:rStyle w:val="slostrnky"/>
            </w:rPr>
          </w:pPr>
        </w:p>
      </w:tc>
      <w:tc>
        <w:tcPr>
          <w:tcW w:w="3458" w:type="dxa"/>
          <w:shd w:val="clear" w:color="auto" w:fill="auto"/>
          <w:tcMar>
            <w:left w:w="0" w:type="dxa"/>
            <w:right w:w="0" w:type="dxa"/>
          </w:tcMar>
        </w:tcPr>
        <w:p w14:paraId="3E8BB201" w14:textId="77777777" w:rsidR="00BD61D8" w:rsidRDefault="00BD61D8" w:rsidP="00FC6389">
          <w:pPr>
            <w:pStyle w:val="Zpat"/>
          </w:pPr>
        </w:p>
      </w:tc>
      <w:tc>
        <w:tcPr>
          <w:tcW w:w="5756" w:type="dxa"/>
          <w:shd w:val="clear" w:color="auto" w:fill="auto"/>
          <w:tcMar>
            <w:left w:w="0" w:type="dxa"/>
            <w:right w:w="0" w:type="dxa"/>
          </w:tcMar>
        </w:tcPr>
        <w:p w14:paraId="1038A3FD" w14:textId="77777777" w:rsidR="00BD61D8" w:rsidRPr="00D6163D" w:rsidRDefault="00BD61D8" w:rsidP="00FC6389">
          <w:pPr>
            <w:pStyle w:val="Druhdokumentu"/>
          </w:pPr>
        </w:p>
      </w:tc>
    </w:tr>
  </w:tbl>
  <w:p w14:paraId="27F23EC7" w14:textId="479D368E" w:rsidR="00BD61D8" w:rsidRPr="00D6163D" w:rsidRDefault="00BD61D8" w:rsidP="00FC6389">
    <w:pPr>
      <w:pStyle w:val="Zhlav"/>
      <w:rPr>
        <w:sz w:val="8"/>
        <w:szCs w:val="8"/>
      </w:rPr>
    </w:pPr>
  </w:p>
  <w:p w14:paraId="135F2DCA" w14:textId="77777777" w:rsidR="00BD61D8" w:rsidRPr="00460660" w:rsidRDefault="00BD61D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6E096C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3" w15:restartNumberingAfterBreak="0">
    <w:nsid w:val="0B28363B"/>
    <w:multiLevelType w:val="hybridMultilevel"/>
    <w:tmpl w:val="0B5E5030"/>
    <w:lvl w:ilvl="0" w:tplc="92B0E6D8">
      <w:start w:val="1"/>
      <w:numFmt w:val="bullet"/>
      <w:lvlText w:val=""/>
      <w:lvlJc w:val="left"/>
      <w:pPr>
        <w:ind w:left="360" w:hanging="360"/>
      </w:pPr>
      <w:rPr>
        <w:rFonts w:ascii="Symbol" w:hAnsi="Symbol" w:hint="default"/>
        <w:sz w:val="18"/>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12" w15:restartNumberingAfterBreak="0">
    <w:nsid w:val="25A90D15"/>
    <w:multiLevelType w:val="hybridMultilevel"/>
    <w:tmpl w:val="39420FA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4" w15:restartNumberingAfterBreak="0">
    <w:nsid w:val="31A005B0"/>
    <w:multiLevelType w:val="hybridMultilevel"/>
    <w:tmpl w:val="7070EB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8"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0" w15:restartNumberingAfterBreak="0">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97884533">
    <w:abstractNumId w:val="6"/>
  </w:num>
  <w:num w:numId="2" w16cid:durableId="538055696">
    <w:abstractNumId w:val="1"/>
  </w:num>
  <w:num w:numId="3" w16cid:durableId="749086336">
    <w:abstractNumId w:val="28"/>
  </w:num>
  <w:num w:numId="4" w16cid:durableId="1311012605">
    <w:abstractNumId w:val="5"/>
  </w:num>
  <w:num w:numId="5" w16cid:durableId="861282395">
    <w:abstractNumId w:val="0"/>
  </w:num>
  <w:num w:numId="6" w16cid:durableId="1633706769">
    <w:abstractNumId w:val="13"/>
  </w:num>
  <w:num w:numId="7" w16cid:durableId="520437483">
    <w:abstractNumId w:val="24"/>
  </w:num>
  <w:num w:numId="8" w16cid:durableId="1943680731">
    <w:abstractNumId w:val="15"/>
  </w:num>
  <w:num w:numId="9" w16cid:durableId="2056737858">
    <w:abstractNumId w:val="31"/>
  </w:num>
  <w:num w:numId="10" w16cid:durableId="395473866">
    <w:abstractNumId w:val="26"/>
  </w:num>
  <w:num w:numId="11" w16cid:durableId="16024494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300762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87478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1696922">
    <w:abstractNumId w:val="24"/>
  </w:num>
  <w:num w:numId="15" w16cid:durableId="1355031274">
    <w:abstractNumId w:val="17"/>
  </w:num>
  <w:num w:numId="16" w16cid:durableId="1746762782">
    <w:abstractNumId w:val="18"/>
  </w:num>
  <w:num w:numId="17" w16cid:durableId="1591545804">
    <w:abstractNumId w:val="11"/>
  </w:num>
  <w:num w:numId="18" w16cid:durableId="1326740037">
    <w:abstractNumId w:val="11"/>
  </w:num>
  <w:num w:numId="19" w16cid:durableId="287516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6859437">
    <w:abstractNumId w:val="15"/>
  </w:num>
  <w:num w:numId="21" w16cid:durableId="518932565">
    <w:abstractNumId w:val="15"/>
  </w:num>
  <w:num w:numId="22" w16cid:durableId="1601645373">
    <w:abstractNumId w:val="24"/>
  </w:num>
  <w:num w:numId="23" w16cid:durableId="861748879">
    <w:abstractNumId w:val="24"/>
  </w:num>
  <w:num w:numId="24" w16cid:durableId="509948133">
    <w:abstractNumId w:val="24"/>
  </w:num>
  <w:num w:numId="25" w16cid:durableId="13061981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99144755">
    <w:abstractNumId w:val="10"/>
  </w:num>
  <w:num w:numId="27" w16cid:durableId="156118487">
    <w:abstractNumId w:val="29"/>
  </w:num>
  <w:num w:numId="28" w16cid:durableId="1143548216">
    <w:abstractNumId w:val="9"/>
  </w:num>
  <w:num w:numId="29" w16cid:durableId="554196843">
    <w:abstractNumId w:val="24"/>
  </w:num>
  <w:num w:numId="30" w16cid:durableId="711732415">
    <w:abstractNumId w:val="15"/>
  </w:num>
  <w:num w:numId="31" w16cid:durableId="879560881">
    <w:abstractNumId w:val="24"/>
  </w:num>
  <w:num w:numId="32" w16cid:durableId="354774365">
    <w:abstractNumId w:val="24"/>
  </w:num>
  <w:num w:numId="33" w16cid:durableId="1832482262">
    <w:abstractNumId w:val="15"/>
  </w:num>
  <w:num w:numId="34" w16cid:durableId="4467767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05049">
    <w:abstractNumId w:val="24"/>
  </w:num>
  <w:num w:numId="36" w16cid:durableId="1075590744">
    <w:abstractNumId w:val="16"/>
  </w:num>
  <w:num w:numId="37" w16cid:durableId="1971285196">
    <w:abstractNumId w:val="8"/>
  </w:num>
  <w:num w:numId="38" w16cid:durableId="760679569">
    <w:abstractNumId w:val="2"/>
  </w:num>
  <w:num w:numId="39" w16cid:durableId="1914588242">
    <w:abstractNumId w:val="23"/>
  </w:num>
  <w:num w:numId="40" w16cid:durableId="626357648">
    <w:abstractNumId w:val="19"/>
  </w:num>
  <w:num w:numId="41" w16cid:durableId="1361319085">
    <w:abstractNumId w:val="4"/>
  </w:num>
  <w:num w:numId="42" w16cid:durableId="1561096659">
    <w:abstractNumId w:val="25"/>
  </w:num>
  <w:num w:numId="43" w16cid:durableId="796676917">
    <w:abstractNumId w:val="7"/>
  </w:num>
  <w:num w:numId="44" w16cid:durableId="350423470">
    <w:abstractNumId w:val="27"/>
  </w:num>
  <w:num w:numId="45" w16cid:durableId="112408394">
    <w:abstractNumId w:val="21"/>
  </w:num>
  <w:num w:numId="46" w16cid:durableId="1449813326">
    <w:abstractNumId w:val="32"/>
  </w:num>
  <w:num w:numId="47" w16cid:durableId="1711759948">
    <w:abstractNumId w:val="22"/>
  </w:num>
  <w:num w:numId="48" w16cid:durableId="453596290">
    <w:abstractNumId w:val="20"/>
  </w:num>
  <w:num w:numId="49" w16cid:durableId="1513836673">
    <w:abstractNumId w:val="14"/>
  </w:num>
  <w:num w:numId="50" w16cid:durableId="1956058437">
    <w:abstractNumId w:val="3"/>
  </w:num>
  <w:num w:numId="51" w16cid:durableId="1091858575">
    <w:abstractNumId w:val="12"/>
  </w:num>
  <w:num w:numId="52" w16cid:durableId="966854495">
    <w:abstractNumId w:val="30"/>
  </w:num>
  <w:num w:numId="53" w16cid:durableId="10558136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584101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891579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52AF"/>
    <w:rsid w:val="00012DD2"/>
    <w:rsid w:val="00014980"/>
    <w:rsid w:val="00016DBF"/>
    <w:rsid w:val="000174E8"/>
    <w:rsid w:val="00017520"/>
    <w:rsid w:val="00017F3C"/>
    <w:rsid w:val="00020AF4"/>
    <w:rsid w:val="00023063"/>
    <w:rsid w:val="0002621B"/>
    <w:rsid w:val="000264EA"/>
    <w:rsid w:val="00030199"/>
    <w:rsid w:val="00030559"/>
    <w:rsid w:val="00031005"/>
    <w:rsid w:val="000338E9"/>
    <w:rsid w:val="00035C88"/>
    <w:rsid w:val="000375BF"/>
    <w:rsid w:val="00040961"/>
    <w:rsid w:val="00041EC8"/>
    <w:rsid w:val="000452BF"/>
    <w:rsid w:val="000466BC"/>
    <w:rsid w:val="00052A4B"/>
    <w:rsid w:val="00054077"/>
    <w:rsid w:val="000541F5"/>
    <w:rsid w:val="00056038"/>
    <w:rsid w:val="00062F21"/>
    <w:rsid w:val="0006425B"/>
    <w:rsid w:val="0006499F"/>
    <w:rsid w:val="0006588D"/>
    <w:rsid w:val="00067A5E"/>
    <w:rsid w:val="00067EE3"/>
    <w:rsid w:val="0007072A"/>
    <w:rsid w:val="00070A9E"/>
    <w:rsid w:val="00070EC3"/>
    <w:rsid w:val="00070F9A"/>
    <w:rsid w:val="000719BB"/>
    <w:rsid w:val="00072A65"/>
    <w:rsid w:val="00072C1E"/>
    <w:rsid w:val="000749E8"/>
    <w:rsid w:val="00074B08"/>
    <w:rsid w:val="00075902"/>
    <w:rsid w:val="00077596"/>
    <w:rsid w:val="000825DE"/>
    <w:rsid w:val="000839DD"/>
    <w:rsid w:val="00084642"/>
    <w:rsid w:val="00087825"/>
    <w:rsid w:val="00087E1A"/>
    <w:rsid w:val="00092CC9"/>
    <w:rsid w:val="00094930"/>
    <w:rsid w:val="000960A0"/>
    <w:rsid w:val="000A21E8"/>
    <w:rsid w:val="000A784D"/>
    <w:rsid w:val="000B0AF8"/>
    <w:rsid w:val="000B17EE"/>
    <w:rsid w:val="000B1ED6"/>
    <w:rsid w:val="000B4EB8"/>
    <w:rsid w:val="000B548F"/>
    <w:rsid w:val="000B6471"/>
    <w:rsid w:val="000B7E61"/>
    <w:rsid w:val="000C04F0"/>
    <w:rsid w:val="000C3384"/>
    <w:rsid w:val="000C362B"/>
    <w:rsid w:val="000C41F2"/>
    <w:rsid w:val="000C5CBA"/>
    <w:rsid w:val="000C5F48"/>
    <w:rsid w:val="000C685D"/>
    <w:rsid w:val="000D22C4"/>
    <w:rsid w:val="000D27D1"/>
    <w:rsid w:val="000D287D"/>
    <w:rsid w:val="000D4EB8"/>
    <w:rsid w:val="000D5E72"/>
    <w:rsid w:val="000D6B89"/>
    <w:rsid w:val="000E04CE"/>
    <w:rsid w:val="000E125F"/>
    <w:rsid w:val="000E1442"/>
    <w:rsid w:val="000E1A7F"/>
    <w:rsid w:val="000E27AC"/>
    <w:rsid w:val="000E48A0"/>
    <w:rsid w:val="000E5B52"/>
    <w:rsid w:val="000E6038"/>
    <w:rsid w:val="000E7FA0"/>
    <w:rsid w:val="001017A2"/>
    <w:rsid w:val="001023B9"/>
    <w:rsid w:val="00105461"/>
    <w:rsid w:val="00106A0E"/>
    <w:rsid w:val="00112128"/>
    <w:rsid w:val="00112864"/>
    <w:rsid w:val="00114472"/>
    <w:rsid w:val="00114988"/>
    <w:rsid w:val="00115069"/>
    <w:rsid w:val="001150F2"/>
    <w:rsid w:val="001159F2"/>
    <w:rsid w:val="0012178F"/>
    <w:rsid w:val="00121BF8"/>
    <w:rsid w:val="00125101"/>
    <w:rsid w:val="00125BFC"/>
    <w:rsid w:val="00130D13"/>
    <w:rsid w:val="001341BB"/>
    <w:rsid w:val="0014107B"/>
    <w:rsid w:val="00141EFB"/>
    <w:rsid w:val="00145889"/>
    <w:rsid w:val="00146BCB"/>
    <w:rsid w:val="00147827"/>
    <w:rsid w:val="0015012F"/>
    <w:rsid w:val="001501B9"/>
    <w:rsid w:val="001518EF"/>
    <w:rsid w:val="001528B7"/>
    <w:rsid w:val="001579FA"/>
    <w:rsid w:val="001625E1"/>
    <w:rsid w:val="00164B08"/>
    <w:rsid w:val="0016521E"/>
    <w:rsid w:val="001656A2"/>
    <w:rsid w:val="00165820"/>
    <w:rsid w:val="00165E72"/>
    <w:rsid w:val="00170EC5"/>
    <w:rsid w:val="001712BF"/>
    <w:rsid w:val="001728E7"/>
    <w:rsid w:val="001747C1"/>
    <w:rsid w:val="00176255"/>
    <w:rsid w:val="00177D6B"/>
    <w:rsid w:val="00184075"/>
    <w:rsid w:val="00184564"/>
    <w:rsid w:val="001851B9"/>
    <w:rsid w:val="001867AA"/>
    <w:rsid w:val="00187E44"/>
    <w:rsid w:val="00190AC5"/>
    <w:rsid w:val="00191F90"/>
    <w:rsid w:val="00192264"/>
    <w:rsid w:val="00193804"/>
    <w:rsid w:val="00193D8F"/>
    <w:rsid w:val="001950C2"/>
    <w:rsid w:val="00195CAC"/>
    <w:rsid w:val="0019798D"/>
    <w:rsid w:val="00197BDC"/>
    <w:rsid w:val="001B04B9"/>
    <w:rsid w:val="001B23A1"/>
    <w:rsid w:val="001B3743"/>
    <w:rsid w:val="001B38FB"/>
    <w:rsid w:val="001B4E74"/>
    <w:rsid w:val="001B651A"/>
    <w:rsid w:val="001C040C"/>
    <w:rsid w:val="001C19F3"/>
    <w:rsid w:val="001C5178"/>
    <w:rsid w:val="001C645F"/>
    <w:rsid w:val="001C68C3"/>
    <w:rsid w:val="001C761A"/>
    <w:rsid w:val="001D0751"/>
    <w:rsid w:val="001D0E8B"/>
    <w:rsid w:val="001D10E9"/>
    <w:rsid w:val="001D3805"/>
    <w:rsid w:val="001D5A76"/>
    <w:rsid w:val="001D6E71"/>
    <w:rsid w:val="001E18A8"/>
    <w:rsid w:val="001E6320"/>
    <w:rsid w:val="001E651D"/>
    <w:rsid w:val="001E678E"/>
    <w:rsid w:val="001E7377"/>
    <w:rsid w:val="001E75BD"/>
    <w:rsid w:val="001F1579"/>
    <w:rsid w:val="001F15F6"/>
    <w:rsid w:val="001F1BFA"/>
    <w:rsid w:val="001F3CE7"/>
    <w:rsid w:val="001F500B"/>
    <w:rsid w:val="0020423B"/>
    <w:rsid w:val="002071BB"/>
    <w:rsid w:val="00207DF5"/>
    <w:rsid w:val="00210AB8"/>
    <w:rsid w:val="00216521"/>
    <w:rsid w:val="002179EA"/>
    <w:rsid w:val="00217CE4"/>
    <w:rsid w:val="002228F9"/>
    <w:rsid w:val="00224DB3"/>
    <w:rsid w:val="00226CB9"/>
    <w:rsid w:val="00231A0D"/>
    <w:rsid w:val="00233A53"/>
    <w:rsid w:val="002350CA"/>
    <w:rsid w:val="002370E3"/>
    <w:rsid w:val="00240B81"/>
    <w:rsid w:val="00241E9F"/>
    <w:rsid w:val="0024255A"/>
    <w:rsid w:val="00245345"/>
    <w:rsid w:val="00245AC7"/>
    <w:rsid w:val="00247160"/>
    <w:rsid w:val="00247949"/>
    <w:rsid w:val="00247D01"/>
    <w:rsid w:val="0025030F"/>
    <w:rsid w:val="00255E47"/>
    <w:rsid w:val="00261A5B"/>
    <w:rsid w:val="00262AE4"/>
    <w:rsid w:val="00262E5B"/>
    <w:rsid w:val="0026385B"/>
    <w:rsid w:val="00266F38"/>
    <w:rsid w:val="00271524"/>
    <w:rsid w:val="0027515B"/>
    <w:rsid w:val="00276AFE"/>
    <w:rsid w:val="002821CE"/>
    <w:rsid w:val="00287A86"/>
    <w:rsid w:val="00290C4A"/>
    <w:rsid w:val="002924B8"/>
    <w:rsid w:val="00293CFD"/>
    <w:rsid w:val="00296E3E"/>
    <w:rsid w:val="002A125E"/>
    <w:rsid w:val="002A3B57"/>
    <w:rsid w:val="002A4521"/>
    <w:rsid w:val="002A530C"/>
    <w:rsid w:val="002A5F8F"/>
    <w:rsid w:val="002A75B1"/>
    <w:rsid w:val="002B1CBD"/>
    <w:rsid w:val="002B2F3B"/>
    <w:rsid w:val="002B4BD4"/>
    <w:rsid w:val="002B76DF"/>
    <w:rsid w:val="002C04EE"/>
    <w:rsid w:val="002C1E7C"/>
    <w:rsid w:val="002C31BF"/>
    <w:rsid w:val="002C391B"/>
    <w:rsid w:val="002C4521"/>
    <w:rsid w:val="002C5F8A"/>
    <w:rsid w:val="002C7825"/>
    <w:rsid w:val="002D5D95"/>
    <w:rsid w:val="002D5F95"/>
    <w:rsid w:val="002D6136"/>
    <w:rsid w:val="002D7FD6"/>
    <w:rsid w:val="002E0CD7"/>
    <w:rsid w:val="002E0CFB"/>
    <w:rsid w:val="002E232C"/>
    <w:rsid w:val="002E2F90"/>
    <w:rsid w:val="002E5B61"/>
    <w:rsid w:val="002E5C7B"/>
    <w:rsid w:val="002E5F48"/>
    <w:rsid w:val="002E6919"/>
    <w:rsid w:val="002F4333"/>
    <w:rsid w:val="002F6BCE"/>
    <w:rsid w:val="003038E0"/>
    <w:rsid w:val="0030398B"/>
    <w:rsid w:val="003057BB"/>
    <w:rsid w:val="00307641"/>
    <w:rsid w:val="003119CD"/>
    <w:rsid w:val="00311F11"/>
    <w:rsid w:val="00315C69"/>
    <w:rsid w:val="00315E7C"/>
    <w:rsid w:val="00316901"/>
    <w:rsid w:val="00327047"/>
    <w:rsid w:val="00327EEF"/>
    <w:rsid w:val="00330496"/>
    <w:rsid w:val="0033239F"/>
    <w:rsid w:val="00333290"/>
    <w:rsid w:val="00333C1C"/>
    <w:rsid w:val="00336FC3"/>
    <w:rsid w:val="0034274B"/>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88F"/>
    <w:rsid w:val="00363977"/>
    <w:rsid w:val="0036607A"/>
    <w:rsid w:val="003703E9"/>
    <w:rsid w:val="003717A3"/>
    <w:rsid w:val="003742CB"/>
    <w:rsid w:val="0037545D"/>
    <w:rsid w:val="00375546"/>
    <w:rsid w:val="003771EB"/>
    <w:rsid w:val="00381130"/>
    <w:rsid w:val="00381452"/>
    <w:rsid w:val="00381906"/>
    <w:rsid w:val="00381BF9"/>
    <w:rsid w:val="00381C5C"/>
    <w:rsid w:val="0038545D"/>
    <w:rsid w:val="00385C59"/>
    <w:rsid w:val="00386FF1"/>
    <w:rsid w:val="00390E38"/>
    <w:rsid w:val="0039216C"/>
    <w:rsid w:val="00392730"/>
    <w:rsid w:val="00392EB6"/>
    <w:rsid w:val="00394D03"/>
    <w:rsid w:val="003956C6"/>
    <w:rsid w:val="00395A36"/>
    <w:rsid w:val="00395B0C"/>
    <w:rsid w:val="003A165B"/>
    <w:rsid w:val="003A26D1"/>
    <w:rsid w:val="003A2C23"/>
    <w:rsid w:val="003A4513"/>
    <w:rsid w:val="003A52AD"/>
    <w:rsid w:val="003A681E"/>
    <w:rsid w:val="003B0F0D"/>
    <w:rsid w:val="003B1926"/>
    <w:rsid w:val="003B67AC"/>
    <w:rsid w:val="003B7D0F"/>
    <w:rsid w:val="003C2370"/>
    <w:rsid w:val="003C33F2"/>
    <w:rsid w:val="003C593B"/>
    <w:rsid w:val="003D0CF7"/>
    <w:rsid w:val="003D55A0"/>
    <w:rsid w:val="003D6153"/>
    <w:rsid w:val="003D6AF9"/>
    <w:rsid w:val="003D756E"/>
    <w:rsid w:val="003E09E4"/>
    <w:rsid w:val="003E3602"/>
    <w:rsid w:val="003E3CE3"/>
    <w:rsid w:val="003E420D"/>
    <w:rsid w:val="003E45B4"/>
    <w:rsid w:val="003E4C13"/>
    <w:rsid w:val="003E5FE7"/>
    <w:rsid w:val="003E67D1"/>
    <w:rsid w:val="003E79F5"/>
    <w:rsid w:val="003F0A36"/>
    <w:rsid w:val="003F1536"/>
    <w:rsid w:val="003F2228"/>
    <w:rsid w:val="003F2937"/>
    <w:rsid w:val="003F2D92"/>
    <w:rsid w:val="003F4C40"/>
    <w:rsid w:val="003F62FB"/>
    <w:rsid w:val="004018E3"/>
    <w:rsid w:val="00403C99"/>
    <w:rsid w:val="00404BA2"/>
    <w:rsid w:val="00404EB5"/>
    <w:rsid w:val="0040621A"/>
    <w:rsid w:val="00406512"/>
    <w:rsid w:val="00406B77"/>
    <w:rsid w:val="004078F3"/>
    <w:rsid w:val="00410B6A"/>
    <w:rsid w:val="00411BFD"/>
    <w:rsid w:val="004137A8"/>
    <w:rsid w:val="00413AE6"/>
    <w:rsid w:val="00413F39"/>
    <w:rsid w:val="00417DC5"/>
    <w:rsid w:val="0042061D"/>
    <w:rsid w:val="00424DB1"/>
    <w:rsid w:val="00427794"/>
    <w:rsid w:val="0043047B"/>
    <w:rsid w:val="004343DB"/>
    <w:rsid w:val="004354CE"/>
    <w:rsid w:val="004373BF"/>
    <w:rsid w:val="004407F0"/>
    <w:rsid w:val="00440F7E"/>
    <w:rsid w:val="004423DC"/>
    <w:rsid w:val="004430D9"/>
    <w:rsid w:val="00443963"/>
    <w:rsid w:val="00443D15"/>
    <w:rsid w:val="00446757"/>
    <w:rsid w:val="00447389"/>
    <w:rsid w:val="00450F07"/>
    <w:rsid w:val="00452F69"/>
    <w:rsid w:val="00453CD3"/>
    <w:rsid w:val="00454716"/>
    <w:rsid w:val="00454BB9"/>
    <w:rsid w:val="00454F7F"/>
    <w:rsid w:val="00457346"/>
    <w:rsid w:val="00460660"/>
    <w:rsid w:val="004628BC"/>
    <w:rsid w:val="0046348D"/>
    <w:rsid w:val="00464BA9"/>
    <w:rsid w:val="00465FDD"/>
    <w:rsid w:val="00466E0F"/>
    <w:rsid w:val="00470647"/>
    <w:rsid w:val="00474F4D"/>
    <w:rsid w:val="00483969"/>
    <w:rsid w:val="00486107"/>
    <w:rsid w:val="00486C5E"/>
    <w:rsid w:val="0048759A"/>
    <w:rsid w:val="00487B15"/>
    <w:rsid w:val="00491827"/>
    <w:rsid w:val="00491EC0"/>
    <w:rsid w:val="004944E4"/>
    <w:rsid w:val="004A083C"/>
    <w:rsid w:val="004B0AE4"/>
    <w:rsid w:val="004B319E"/>
    <w:rsid w:val="004B34E9"/>
    <w:rsid w:val="004B3824"/>
    <w:rsid w:val="004B6E4A"/>
    <w:rsid w:val="004C06AD"/>
    <w:rsid w:val="004C4399"/>
    <w:rsid w:val="004C7419"/>
    <w:rsid w:val="004C787C"/>
    <w:rsid w:val="004C7A75"/>
    <w:rsid w:val="004D010F"/>
    <w:rsid w:val="004D2F4C"/>
    <w:rsid w:val="004D5285"/>
    <w:rsid w:val="004D743F"/>
    <w:rsid w:val="004E170C"/>
    <w:rsid w:val="004E285D"/>
    <w:rsid w:val="004E7A1F"/>
    <w:rsid w:val="004F1D17"/>
    <w:rsid w:val="004F25B1"/>
    <w:rsid w:val="004F3EEF"/>
    <w:rsid w:val="004F4597"/>
    <w:rsid w:val="004F4B9B"/>
    <w:rsid w:val="004F6DC5"/>
    <w:rsid w:val="00501B32"/>
    <w:rsid w:val="0050666E"/>
    <w:rsid w:val="005071D8"/>
    <w:rsid w:val="005072B4"/>
    <w:rsid w:val="0051049A"/>
    <w:rsid w:val="0051122E"/>
    <w:rsid w:val="00511AB9"/>
    <w:rsid w:val="005166E0"/>
    <w:rsid w:val="005210B3"/>
    <w:rsid w:val="00521B84"/>
    <w:rsid w:val="00523096"/>
    <w:rsid w:val="00523BB5"/>
    <w:rsid w:val="00523BDA"/>
    <w:rsid w:val="00523EA7"/>
    <w:rsid w:val="00534AFE"/>
    <w:rsid w:val="005362DD"/>
    <w:rsid w:val="00537086"/>
    <w:rsid w:val="005406EB"/>
    <w:rsid w:val="00540C01"/>
    <w:rsid w:val="005434A6"/>
    <w:rsid w:val="00543F07"/>
    <w:rsid w:val="0054609D"/>
    <w:rsid w:val="00546192"/>
    <w:rsid w:val="00553375"/>
    <w:rsid w:val="005543C6"/>
    <w:rsid w:val="00554BFB"/>
    <w:rsid w:val="00555884"/>
    <w:rsid w:val="00555AB9"/>
    <w:rsid w:val="00561931"/>
    <w:rsid w:val="00561A0E"/>
    <w:rsid w:val="0056360F"/>
    <w:rsid w:val="00564169"/>
    <w:rsid w:val="00564BCA"/>
    <w:rsid w:val="00564DDD"/>
    <w:rsid w:val="00565820"/>
    <w:rsid w:val="00565CE5"/>
    <w:rsid w:val="00571DE2"/>
    <w:rsid w:val="00572B6C"/>
    <w:rsid w:val="00572F04"/>
    <w:rsid w:val="00572F11"/>
    <w:rsid w:val="005736B7"/>
    <w:rsid w:val="00573F86"/>
    <w:rsid w:val="0057465D"/>
    <w:rsid w:val="00575E5A"/>
    <w:rsid w:val="0057765F"/>
    <w:rsid w:val="00577A3C"/>
    <w:rsid w:val="00577C2A"/>
    <w:rsid w:val="00580245"/>
    <w:rsid w:val="0058205B"/>
    <w:rsid w:val="0058678B"/>
    <w:rsid w:val="0058793D"/>
    <w:rsid w:val="00596E3E"/>
    <w:rsid w:val="00596E4E"/>
    <w:rsid w:val="0059798D"/>
    <w:rsid w:val="00597A79"/>
    <w:rsid w:val="005A1F44"/>
    <w:rsid w:val="005A3D2F"/>
    <w:rsid w:val="005A45D1"/>
    <w:rsid w:val="005A595A"/>
    <w:rsid w:val="005B1D73"/>
    <w:rsid w:val="005B222D"/>
    <w:rsid w:val="005B4EC0"/>
    <w:rsid w:val="005B4F15"/>
    <w:rsid w:val="005B6DDE"/>
    <w:rsid w:val="005B73B8"/>
    <w:rsid w:val="005C0196"/>
    <w:rsid w:val="005C1A97"/>
    <w:rsid w:val="005C3CAC"/>
    <w:rsid w:val="005D3964"/>
    <w:rsid w:val="005D3C39"/>
    <w:rsid w:val="005D5049"/>
    <w:rsid w:val="005E0759"/>
    <w:rsid w:val="005E07D1"/>
    <w:rsid w:val="005E1C09"/>
    <w:rsid w:val="005E5A95"/>
    <w:rsid w:val="005E6218"/>
    <w:rsid w:val="005E716F"/>
    <w:rsid w:val="005F19C4"/>
    <w:rsid w:val="005F1BC7"/>
    <w:rsid w:val="005F1E2E"/>
    <w:rsid w:val="005F3295"/>
    <w:rsid w:val="005F630D"/>
    <w:rsid w:val="005F7FF8"/>
    <w:rsid w:val="00600F67"/>
    <w:rsid w:val="0060115D"/>
    <w:rsid w:val="006014F5"/>
    <w:rsid w:val="00601A8C"/>
    <w:rsid w:val="00607C86"/>
    <w:rsid w:val="0061068E"/>
    <w:rsid w:val="006115D3"/>
    <w:rsid w:val="00617041"/>
    <w:rsid w:val="0062045C"/>
    <w:rsid w:val="00624EB2"/>
    <w:rsid w:val="0062669A"/>
    <w:rsid w:val="00627406"/>
    <w:rsid w:val="0062741F"/>
    <w:rsid w:val="00627A39"/>
    <w:rsid w:val="00631633"/>
    <w:rsid w:val="00631EAA"/>
    <w:rsid w:val="00634A88"/>
    <w:rsid w:val="00640ADF"/>
    <w:rsid w:val="00640B30"/>
    <w:rsid w:val="00640D99"/>
    <w:rsid w:val="00641A2F"/>
    <w:rsid w:val="00644460"/>
    <w:rsid w:val="00645A8D"/>
    <w:rsid w:val="00646382"/>
    <w:rsid w:val="00647BE3"/>
    <w:rsid w:val="0065004B"/>
    <w:rsid w:val="00650C7D"/>
    <w:rsid w:val="00651926"/>
    <w:rsid w:val="00652EFD"/>
    <w:rsid w:val="00655749"/>
    <w:rsid w:val="00655976"/>
    <w:rsid w:val="0065610E"/>
    <w:rsid w:val="006561F9"/>
    <w:rsid w:val="006605D5"/>
    <w:rsid w:val="00660AD3"/>
    <w:rsid w:val="00664669"/>
    <w:rsid w:val="00665BDC"/>
    <w:rsid w:val="0067011B"/>
    <w:rsid w:val="00670E07"/>
    <w:rsid w:val="00673F7D"/>
    <w:rsid w:val="00674099"/>
    <w:rsid w:val="006749AD"/>
    <w:rsid w:val="006776B6"/>
    <w:rsid w:val="00680D0C"/>
    <w:rsid w:val="00683A9B"/>
    <w:rsid w:val="00684D33"/>
    <w:rsid w:val="00693150"/>
    <w:rsid w:val="00694E3D"/>
    <w:rsid w:val="006978D4"/>
    <w:rsid w:val="006A070D"/>
    <w:rsid w:val="006A14D0"/>
    <w:rsid w:val="006A5271"/>
    <w:rsid w:val="006A540D"/>
    <w:rsid w:val="006A5570"/>
    <w:rsid w:val="006A689C"/>
    <w:rsid w:val="006A7DDD"/>
    <w:rsid w:val="006B0B03"/>
    <w:rsid w:val="006B3D79"/>
    <w:rsid w:val="006B510E"/>
    <w:rsid w:val="006B6FE4"/>
    <w:rsid w:val="006C0453"/>
    <w:rsid w:val="006C21E8"/>
    <w:rsid w:val="006C2343"/>
    <w:rsid w:val="006C442A"/>
    <w:rsid w:val="006C4639"/>
    <w:rsid w:val="006C5409"/>
    <w:rsid w:val="006D23FE"/>
    <w:rsid w:val="006D4252"/>
    <w:rsid w:val="006D4528"/>
    <w:rsid w:val="006D5C5A"/>
    <w:rsid w:val="006E0578"/>
    <w:rsid w:val="006E314D"/>
    <w:rsid w:val="006E3169"/>
    <w:rsid w:val="006E5405"/>
    <w:rsid w:val="006E6C80"/>
    <w:rsid w:val="006E750A"/>
    <w:rsid w:val="006F1B5C"/>
    <w:rsid w:val="006F1CBE"/>
    <w:rsid w:val="006F3B9B"/>
    <w:rsid w:val="006F439C"/>
    <w:rsid w:val="006F6B09"/>
    <w:rsid w:val="0070255F"/>
    <w:rsid w:val="007029B1"/>
    <w:rsid w:val="007038DC"/>
    <w:rsid w:val="007049CA"/>
    <w:rsid w:val="00704C59"/>
    <w:rsid w:val="00705B75"/>
    <w:rsid w:val="00706808"/>
    <w:rsid w:val="00706B12"/>
    <w:rsid w:val="00706F4C"/>
    <w:rsid w:val="0070752A"/>
    <w:rsid w:val="00710723"/>
    <w:rsid w:val="0071080E"/>
    <w:rsid w:val="00711119"/>
    <w:rsid w:val="007134F3"/>
    <w:rsid w:val="00716D25"/>
    <w:rsid w:val="00717D97"/>
    <w:rsid w:val="007232D0"/>
    <w:rsid w:val="00723ED1"/>
    <w:rsid w:val="007250A8"/>
    <w:rsid w:val="007255EF"/>
    <w:rsid w:val="00726461"/>
    <w:rsid w:val="007344E0"/>
    <w:rsid w:val="0073461B"/>
    <w:rsid w:val="007356BD"/>
    <w:rsid w:val="00735D3B"/>
    <w:rsid w:val="00740AF5"/>
    <w:rsid w:val="00741294"/>
    <w:rsid w:val="00741502"/>
    <w:rsid w:val="00743525"/>
    <w:rsid w:val="00744C1D"/>
    <w:rsid w:val="00744F6A"/>
    <w:rsid w:val="00745555"/>
    <w:rsid w:val="00752D15"/>
    <w:rsid w:val="00753E85"/>
    <w:rsid w:val="007541A2"/>
    <w:rsid w:val="00755818"/>
    <w:rsid w:val="00755E2F"/>
    <w:rsid w:val="007611BB"/>
    <w:rsid w:val="0076241C"/>
    <w:rsid w:val="0076286B"/>
    <w:rsid w:val="00763B51"/>
    <w:rsid w:val="00766846"/>
    <w:rsid w:val="00766F4A"/>
    <w:rsid w:val="0076790E"/>
    <w:rsid w:val="0077382B"/>
    <w:rsid w:val="00773DC0"/>
    <w:rsid w:val="00774789"/>
    <w:rsid w:val="0077673A"/>
    <w:rsid w:val="00776C7C"/>
    <w:rsid w:val="0078405F"/>
    <w:rsid w:val="007846E1"/>
    <w:rsid w:val="007847D6"/>
    <w:rsid w:val="00784FD0"/>
    <w:rsid w:val="00786236"/>
    <w:rsid w:val="0078774D"/>
    <w:rsid w:val="00796802"/>
    <w:rsid w:val="007969A5"/>
    <w:rsid w:val="00796DC1"/>
    <w:rsid w:val="007A2107"/>
    <w:rsid w:val="007A3B81"/>
    <w:rsid w:val="007A3CCF"/>
    <w:rsid w:val="007A4E44"/>
    <w:rsid w:val="007A5172"/>
    <w:rsid w:val="007A5918"/>
    <w:rsid w:val="007A6299"/>
    <w:rsid w:val="007A67A0"/>
    <w:rsid w:val="007A68BE"/>
    <w:rsid w:val="007B199E"/>
    <w:rsid w:val="007B3284"/>
    <w:rsid w:val="007B570C"/>
    <w:rsid w:val="007B651F"/>
    <w:rsid w:val="007C6F69"/>
    <w:rsid w:val="007D23CB"/>
    <w:rsid w:val="007D448E"/>
    <w:rsid w:val="007D50DB"/>
    <w:rsid w:val="007D5A8D"/>
    <w:rsid w:val="007D63FC"/>
    <w:rsid w:val="007E2234"/>
    <w:rsid w:val="007E4A6E"/>
    <w:rsid w:val="007E4C6F"/>
    <w:rsid w:val="007E59A1"/>
    <w:rsid w:val="007E5E92"/>
    <w:rsid w:val="007E6155"/>
    <w:rsid w:val="007F0A40"/>
    <w:rsid w:val="007F15CE"/>
    <w:rsid w:val="007F32DD"/>
    <w:rsid w:val="007F3581"/>
    <w:rsid w:val="007F4F8F"/>
    <w:rsid w:val="007F56A7"/>
    <w:rsid w:val="00800851"/>
    <w:rsid w:val="00800B76"/>
    <w:rsid w:val="00803601"/>
    <w:rsid w:val="00804D39"/>
    <w:rsid w:val="0080737F"/>
    <w:rsid w:val="00807B16"/>
    <w:rsid w:val="00807DD0"/>
    <w:rsid w:val="00814D08"/>
    <w:rsid w:val="0081521C"/>
    <w:rsid w:val="00815683"/>
    <w:rsid w:val="00815980"/>
    <w:rsid w:val="00815C1B"/>
    <w:rsid w:val="00815CF7"/>
    <w:rsid w:val="008164D9"/>
    <w:rsid w:val="00821D01"/>
    <w:rsid w:val="00822B88"/>
    <w:rsid w:val="00826B7B"/>
    <w:rsid w:val="008301A0"/>
    <w:rsid w:val="00831DE9"/>
    <w:rsid w:val="00833899"/>
    <w:rsid w:val="00833AB9"/>
    <w:rsid w:val="008458EB"/>
    <w:rsid w:val="00845C50"/>
    <w:rsid w:val="00846789"/>
    <w:rsid w:val="00847393"/>
    <w:rsid w:val="00855F28"/>
    <w:rsid w:val="0086468A"/>
    <w:rsid w:val="00871035"/>
    <w:rsid w:val="00872044"/>
    <w:rsid w:val="008724F1"/>
    <w:rsid w:val="0087262B"/>
    <w:rsid w:val="008759A1"/>
    <w:rsid w:val="00876D73"/>
    <w:rsid w:val="00884275"/>
    <w:rsid w:val="00887F36"/>
    <w:rsid w:val="0089103D"/>
    <w:rsid w:val="00891E12"/>
    <w:rsid w:val="00894F55"/>
    <w:rsid w:val="00895C8A"/>
    <w:rsid w:val="008961F7"/>
    <w:rsid w:val="008A1585"/>
    <w:rsid w:val="008A1B78"/>
    <w:rsid w:val="008A3568"/>
    <w:rsid w:val="008A731A"/>
    <w:rsid w:val="008B2021"/>
    <w:rsid w:val="008B3DB2"/>
    <w:rsid w:val="008B4CEC"/>
    <w:rsid w:val="008B60F5"/>
    <w:rsid w:val="008B7E94"/>
    <w:rsid w:val="008C0335"/>
    <w:rsid w:val="008C4221"/>
    <w:rsid w:val="008C4CBF"/>
    <w:rsid w:val="008C50F3"/>
    <w:rsid w:val="008C65BC"/>
    <w:rsid w:val="008C72EA"/>
    <w:rsid w:val="008C73C5"/>
    <w:rsid w:val="008C7EFE"/>
    <w:rsid w:val="008D03B9"/>
    <w:rsid w:val="008D2612"/>
    <w:rsid w:val="008D309C"/>
    <w:rsid w:val="008D30C7"/>
    <w:rsid w:val="008D552B"/>
    <w:rsid w:val="008D692E"/>
    <w:rsid w:val="008E0535"/>
    <w:rsid w:val="008E1138"/>
    <w:rsid w:val="008E2E07"/>
    <w:rsid w:val="008E3B01"/>
    <w:rsid w:val="008E43B7"/>
    <w:rsid w:val="008E5DB4"/>
    <w:rsid w:val="008E6284"/>
    <w:rsid w:val="008F18D6"/>
    <w:rsid w:val="008F2C9B"/>
    <w:rsid w:val="008F3265"/>
    <w:rsid w:val="008F4391"/>
    <w:rsid w:val="008F596B"/>
    <w:rsid w:val="008F797B"/>
    <w:rsid w:val="00900084"/>
    <w:rsid w:val="009025A7"/>
    <w:rsid w:val="00904768"/>
    <w:rsid w:val="00904780"/>
    <w:rsid w:val="0090635B"/>
    <w:rsid w:val="009110ED"/>
    <w:rsid w:val="009119DE"/>
    <w:rsid w:val="009122ED"/>
    <w:rsid w:val="00920DEB"/>
    <w:rsid w:val="00922385"/>
    <w:rsid w:val="009223DF"/>
    <w:rsid w:val="00930B79"/>
    <w:rsid w:val="00931F53"/>
    <w:rsid w:val="00936091"/>
    <w:rsid w:val="00940D8A"/>
    <w:rsid w:val="00941491"/>
    <w:rsid w:val="0094287F"/>
    <w:rsid w:val="00950B4E"/>
    <w:rsid w:val="009579F9"/>
    <w:rsid w:val="0096025E"/>
    <w:rsid w:val="009621CD"/>
    <w:rsid w:val="00962258"/>
    <w:rsid w:val="00962DF1"/>
    <w:rsid w:val="009637F1"/>
    <w:rsid w:val="0096400F"/>
    <w:rsid w:val="00964860"/>
    <w:rsid w:val="009678B7"/>
    <w:rsid w:val="009841BD"/>
    <w:rsid w:val="00984632"/>
    <w:rsid w:val="009913A2"/>
    <w:rsid w:val="00992492"/>
    <w:rsid w:val="00992D9C"/>
    <w:rsid w:val="00994508"/>
    <w:rsid w:val="009959F2"/>
    <w:rsid w:val="00996CB8"/>
    <w:rsid w:val="009A1B0F"/>
    <w:rsid w:val="009A27BB"/>
    <w:rsid w:val="009B20BC"/>
    <w:rsid w:val="009B2E97"/>
    <w:rsid w:val="009B5146"/>
    <w:rsid w:val="009B733B"/>
    <w:rsid w:val="009B7BA9"/>
    <w:rsid w:val="009C0F4D"/>
    <w:rsid w:val="009C2A00"/>
    <w:rsid w:val="009C418E"/>
    <w:rsid w:val="009C442C"/>
    <w:rsid w:val="009C7832"/>
    <w:rsid w:val="009C79AB"/>
    <w:rsid w:val="009D20A1"/>
    <w:rsid w:val="009D54E5"/>
    <w:rsid w:val="009E003E"/>
    <w:rsid w:val="009E07F4"/>
    <w:rsid w:val="009E08EE"/>
    <w:rsid w:val="009E1482"/>
    <w:rsid w:val="009E1AEE"/>
    <w:rsid w:val="009E3057"/>
    <w:rsid w:val="009E4DA1"/>
    <w:rsid w:val="009E5ABE"/>
    <w:rsid w:val="009E7479"/>
    <w:rsid w:val="009E75F2"/>
    <w:rsid w:val="009F309B"/>
    <w:rsid w:val="009F392E"/>
    <w:rsid w:val="009F5382"/>
    <w:rsid w:val="009F53C5"/>
    <w:rsid w:val="009F6CA3"/>
    <w:rsid w:val="00A0111C"/>
    <w:rsid w:val="00A0209B"/>
    <w:rsid w:val="00A020CC"/>
    <w:rsid w:val="00A066DE"/>
    <w:rsid w:val="00A0740E"/>
    <w:rsid w:val="00A07C15"/>
    <w:rsid w:val="00A11927"/>
    <w:rsid w:val="00A12463"/>
    <w:rsid w:val="00A13A01"/>
    <w:rsid w:val="00A13A90"/>
    <w:rsid w:val="00A13F95"/>
    <w:rsid w:val="00A15032"/>
    <w:rsid w:val="00A15641"/>
    <w:rsid w:val="00A235D9"/>
    <w:rsid w:val="00A30DB6"/>
    <w:rsid w:val="00A32F3B"/>
    <w:rsid w:val="00A373A7"/>
    <w:rsid w:val="00A4050F"/>
    <w:rsid w:val="00A40C1B"/>
    <w:rsid w:val="00A4169A"/>
    <w:rsid w:val="00A43668"/>
    <w:rsid w:val="00A44CA3"/>
    <w:rsid w:val="00A50641"/>
    <w:rsid w:val="00A51062"/>
    <w:rsid w:val="00A51BE9"/>
    <w:rsid w:val="00A520B5"/>
    <w:rsid w:val="00A530BF"/>
    <w:rsid w:val="00A55030"/>
    <w:rsid w:val="00A56A4F"/>
    <w:rsid w:val="00A56DEC"/>
    <w:rsid w:val="00A6177B"/>
    <w:rsid w:val="00A626D2"/>
    <w:rsid w:val="00A63670"/>
    <w:rsid w:val="00A64237"/>
    <w:rsid w:val="00A66136"/>
    <w:rsid w:val="00A6718D"/>
    <w:rsid w:val="00A71189"/>
    <w:rsid w:val="00A7364A"/>
    <w:rsid w:val="00A74991"/>
    <w:rsid w:val="00A74B4D"/>
    <w:rsid w:val="00A74DCC"/>
    <w:rsid w:val="00A74FFB"/>
    <w:rsid w:val="00A7506D"/>
    <w:rsid w:val="00A753ED"/>
    <w:rsid w:val="00A7567E"/>
    <w:rsid w:val="00A77512"/>
    <w:rsid w:val="00A807CC"/>
    <w:rsid w:val="00A82959"/>
    <w:rsid w:val="00A85121"/>
    <w:rsid w:val="00A85208"/>
    <w:rsid w:val="00A92C1D"/>
    <w:rsid w:val="00A94C2F"/>
    <w:rsid w:val="00A95C0A"/>
    <w:rsid w:val="00AA0A6C"/>
    <w:rsid w:val="00AA2B89"/>
    <w:rsid w:val="00AA3E17"/>
    <w:rsid w:val="00AA4782"/>
    <w:rsid w:val="00AA4CBB"/>
    <w:rsid w:val="00AA4EEF"/>
    <w:rsid w:val="00AA65FA"/>
    <w:rsid w:val="00AA7351"/>
    <w:rsid w:val="00AB0788"/>
    <w:rsid w:val="00AB1063"/>
    <w:rsid w:val="00AB12DF"/>
    <w:rsid w:val="00AB4CB7"/>
    <w:rsid w:val="00AC07D3"/>
    <w:rsid w:val="00AC5BA1"/>
    <w:rsid w:val="00AD056F"/>
    <w:rsid w:val="00AD0C7B"/>
    <w:rsid w:val="00AD1771"/>
    <w:rsid w:val="00AD1786"/>
    <w:rsid w:val="00AD3565"/>
    <w:rsid w:val="00AD41CF"/>
    <w:rsid w:val="00AD5F1A"/>
    <w:rsid w:val="00AD61BD"/>
    <w:rsid w:val="00AD6731"/>
    <w:rsid w:val="00AD792A"/>
    <w:rsid w:val="00AD7938"/>
    <w:rsid w:val="00AE16EF"/>
    <w:rsid w:val="00AE1D4A"/>
    <w:rsid w:val="00AE3BB4"/>
    <w:rsid w:val="00AE3E21"/>
    <w:rsid w:val="00AE5358"/>
    <w:rsid w:val="00AF245D"/>
    <w:rsid w:val="00AF32F5"/>
    <w:rsid w:val="00AF73A3"/>
    <w:rsid w:val="00B008D5"/>
    <w:rsid w:val="00B02F73"/>
    <w:rsid w:val="00B035B6"/>
    <w:rsid w:val="00B0619F"/>
    <w:rsid w:val="00B13A26"/>
    <w:rsid w:val="00B15D0D"/>
    <w:rsid w:val="00B166F7"/>
    <w:rsid w:val="00B22106"/>
    <w:rsid w:val="00B2309B"/>
    <w:rsid w:val="00B2468E"/>
    <w:rsid w:val="00B24EA7"/>
    <w:rsid w:val="00B33ABD"/>
    <w:rsid w:val="00B34CA4"/>
    <w:rsid w:val="00B361A8"/>
    <w:rsid w:val="00B411E9"/>
    <w:rsid w:val="00B41518"/>
    <w:rsid w:val="00B429CF"/>
    <w:rsid w:val="00B448FF"/>
    <w:rsid w:val="00B51E0F"/>
    <w:rsid w:val="00B51EB0"/>
    <w:rsid w:val="00B52A86"/>
    <w:rsid w:val="00B5431A"/>
    <w:rsid w:val="00B55960"/>
    <w:rsid w:val="00B60046"/>
    <w:rsid w:val="00B60CE2"/>
    <w:rsid w:val="00B61530"/>
    <w:rsid w:val="00B625EC"/>
    <w:rsid w:val="00B6308F"/>
    <w:rsid w:val="00B6371E"/>
    <w:rsid w:val="00B63D71"/>
    <w:rsid w:val="00B6436B"/>
    <w:rsid w:val="00B645BC"/>
    <w:rsid w:val="00B66203"/>
    <w:rsid w:val="00B70267"/>
    <w:rsid w:val="00B70DB8"/>
    <w:rsid w:val="00B7330D"/>
    <w:rsid w:val="00B734ED"/>
    <w:rsid w:val="00B747F3"/>
    <w:rsid w:val="00B75EE1"/>
    <w:rsid w:val="00B77110"/>
    <w:rsid w:val="00B77481"/>
    <w:rsid w:val="00B77C6D"/>
    <w:rsid w:val="00B80CB0"/>
    <w:rsid w:val="00B80E53"/>
    <w:rsid w:val="00B818F8"/>
    <w:rsid w:val="00B82A36"/>
    <w:rsid w:val="00B82CA4"/>
    <w:rsid w:val="00B83FB3"/>
    <w:rsid w:val="00B8518B"/>
    <w:rsid w:val="00B86106"/>
    <w:rsid w:val="00B86A4E"/>
    <w:rsid w:val="00B93DEB"/>
    <w:rsid w:val="00B96AA0"/>
    <w:rsid w:val="00B97CC3"/>
    <w:rsid w:val="00BB1AB3"/>
    <w:rsid w:val="00BB4AF2"/>
    <w:rsid w:val="00BB5FF6"/>
    <w:rsid w:val="00BB7489"/>
    <w:rsid w:val="00BC06C4"/>
    <w:rsid w:val="00BC2201"/>
    <w:rsid w:val="00BC3CDD"/>
    <w:rsid w:val="00BC4CE7"/>
    <w:rsid w:val="00BC6455"/>
    <w:rsid w:val="00BC663E"/>
    <w:rsid w:val="00BC6D2B"/>
    <w:rsid w:val="00BD2F67"/>
    <w:rsid w:val="00BD5A0E"/>
    <w:rsid w:val="00BD61D8"/>
    <w:rsid w:val="00BD7E91"/>
    <w:rsid w:val="00BD7F0D"/>
    <w:rsid w:val="00BE0FD0"/>
    <w:rsid w:val="00BE49F4"/>
    <w:rsid w:val="00BF21AC"/>
    <w:rsid w:val="00BF6640"/>
    <w:rsid w:val="00BF6AF2"/>
    <w:rsid w:val="00C02D0A"/>
    <w:rsid w:val="00C03A6E"/>
    <w:rsid w:val="00C05949"/>
    <w:rsid w:val="00C11B54"/>
    <w:rsid w:val="00C11EDC"/>
    <w:rsid w:val="00C143DF"/>
    <w:rsid w:val="00C166A8"/>
    <w:rsid w:val="00C16E4F"/>
    <w:rsid w:val="00C17696"/>
    <w:rsid w:val="00C17C4B"/>
    <w:rsid w:val="00C21BEB"/>
    <w:rsid w:val="00C226C0"/>
    <w:rsid w:val="00C235B9"/>
    <w:rsid w:val="00C23B10"/>
    <w:rsid w:val="00C26B03"/>
    <w:rsid w:val="00C313BF"/>
    <w:rsid w:val="00C33938"/>
    <w:rsid w:val="00C33CA6"/>
    <w:rsid w:val="00C35E33"/>
    <w:rsid w:val="00C413CB"/>
    <w:rsid w:val="00C429F0"/>
    <w:rsid w:val="00C42FE6"/>
    <w:rsid w:val="00C44F6A"/>
    <w:rsid w:val="00C460C6"/>
    <w:rsid w:val="00C47F97"/>
    <w:rsid w:val="00C524D1"/>
    <w:rsid w:val="00C53875"/>
    <w:rsid w:val="00C55B48"/>
    <w:rsid w:val="00C57268"/>
    <w:rsid w:val="00C60A4C"/>
    <w:rsid w:val="00C6198E"/>
    <w:rsid w:val="00C6287F"/>
    <w:rsid w:val="00C63C90"/>
    <w:rsid w:val="00C655F1"/>
    <w:rsid w:val="00C6654F"/>
    <w:rsid w:val="00C6720B"/>
    <w:rsid w:val="00C708EA"/>
    <w:rsid w:val="00C7216F"/>
    <w:rsid w:val="00C75802"/>
    <w:rsid w:val="00C776E5"/>
    <w:rsid w:val="00C778A5"/>
    <w:rsid w:val="00C81CEF"/>
    <w:rsid w:val="00C821C6"/>
    <w:rsid w:val="00C82396"/>
    <w:rsid w:val="00C8682F"/>
    <w:rsid w:val="00C95162"/>
    <w:rsid w:val="00C95863"/>
    <w:rsid w:val="00C9745E"/>
    <w:rsid w:val="00CA2357"/>
    <w:rsid w:val="00CA2B5E"/>
    <w:rsid w:val="00CA69CC"/>
    <w:rsid w:val="00CA70B0"/>
    <w:rsid w:val="00CB00D4"/>
    <w:rsid w:val="00CB020E"/>
    <w:rsid w:val="00CB0DE9"/>
    <w:rsid w:val="00CB140F"/>
    <w:rsid w:val="00CB2278"/>
    <w:rsid w:val="00CB2B9A"/>
    <w:rsid w:val="00CB3151"/>
    <w:rsid w:val="00CB34EF"/>
    <w:rsid w:val="00CB51FD"/>
    <w:rsid w:val="00CB535A"/>
    <w:rsid w:val="00CB65CD"/>
    <w:rsid w:val="00CB6A37"/>
    <w:rsid w:val="00CB7684"/>
    <w:rsid w:val="00CC06D3"/>
    <w:rsid w:val="00CC0738"/>
    <w:rsid w:val="00CC1295"/>
    <w:rsid w:val="00CC16CC"/>
    <w:rsid w:val="00CC413F"/>
    <w:rsid w:val="00CC4380"/>
    <w:rsid w:val="00CC46FC"/>
    <w:rsid w:val="00CC5EA2"/>
    <w:rsid w:val="00CC7C8F"/>
    <w:rsid w:val="00CD06EB"/>
    <w:rsid w:val="00CD1C73"/>
    <w:rsid w:val="00CD1FC4"/>
    <w:rsid w:val="00CD728E"/>
    <w:rsid w:val="00CE22D6"/>
    <w:rsid w:val="00CE3E3F"/>
    <w:rsid w:val="00CE6722"/>
    <w:rsid w:val="00CE7DE6"/>
    <w:rsid w:val="00CF06BF"/>
    <w:rsid w:val="00CF2CE4"/>
    <w:rsid w:val="00CF4237"/>
    <w:rsid w:val="00D00510"/>
    <w:rsid w:val="00D01AF3"/>
    <w:rsid w:val="00D02402"/>
    <w:rsid w:val="00D034A0"/>
    <w:rsid w:val="00D10973"/>
    <w:rsid w:val="00D10A2D"/>
    <w:rsid w:val="00D1271F"/>
    <w:rsid w:val="00D129D5"/>
    <w:rsid w:val="00D139AC"/>
    <w:rsid w:val="00D14462"/>
    <w:rsid w:val="00D145E1"/>
    <w:rsid w:val="00D20675"/>
    <w:rsid w:val="00D2074A"/>
    <w:rsid w:val="00D21061"/>
    <w:rsid w:val="00D21732"/>
    <w:rsid w:val="00D22913"/>
    <w:rsid w:val="00D25FC2"/>
    <w:rsid w:val="00D27569"/>
    <w:rsid w:val="00D30099"/>
    <w:rsid w:val="00D3128F"/>
    <w:rsid w:val="00D34384"/>
    <w:rsid w:val="00D360DB"/>
    <w:rsid w:val="00D37513"/>
    <w:rsid w:val="00D37B14"/>
    <w:rsid w:val="00D4108E"/>
    <w:rsid w:val="00D474A0"/>
    <w:rsid w:val="00D51DD8"/>
    <w:rsid w:val="00D51DF4"/>
    <w:rsid w:val="00D526CD"/>
    <w:rsid w:val="00D57BFB"/>
    <w:rsid w:val="00D605F5"/>
    <w:rsid w:val="00D6163D"/>
    <w:rsid w:val="00D6259C"/>
    <w:rsid w:val="00D63681"/>
    <w:rsid w:val="00D63C8A"/>
    <w:rsid w:val="00D70AEA"/>
    <w:rsid w:val="00D72866"/>
    <w:rsid w:val="00D7399D"/>
    <w:rsid w:val="00D76A1F"/>
    <w:rsid w:val="00D774E6"/>
    <w:rsid w:val="00D80A5C"/>
    <w:rsid w:val="00D831A3"/>
    <w:rsid w:val="00D8413B"/>
    <w:rsid w:val="00D8716A"/>
    <w:rsid w:val="00D97BE3"/>
    <w:rsid w:val="00DA3711"/>
    <w:rsid w:val="00DA5214"/>
    <w:rsid w:val="00DA5EEB"/>
    <w:rsid w:val="00DB4342"/>
    <w:rsid w:val="00DB619A"/>
    <w:rsid w:val="00DB7E38"/>
    <w:rsid w:val="00DC0205"/>
    <w:rsid w:val="00DC33F8"/>
    <w:rsid w:val="00DD05B4"/>
    <w:rsid w:val="00DD0F15"/>
    <w:rsid w:val="00DD0F5A"/>
    <w:rsid w:val="00DD4015"/>
    <w:rsid w:val="00DD4548"/>
    <w:rsid w:val="00DD46F3"/>
    <w:rsid w:val="00DE0267"/>
    <w:rsid w:val="00DE1DFF"/>
    <w:rsid w:val="00DE28EE"/>
    <w:rsid w:val="00DE51A5"/>
    <w:rsid w:val="00DE56F2"/>
    <w:rsid w:val="00DE607F"/>
    <w:rsid w:val="00DE62CE"/>
    <w:rsid w:val="00DE696C"/>
    <w:rsid w:val="00DE6A35"/>
    <w:rsid w:val="00DE72BC"/>
    <w:rsid w:val="00DE7EB3"/>
    <w:rsid w:val="00DF116D"/>
    <w:rsid w:val="00DF44D3"/>
    <w:rsid w:val="00DF566F"/>
    <w:rsid w:val="00DF78B9"/>
    <w:rsid w:val="00E009D2"/>
    <w:rsid w:val="00E01EA1"/>
    <w:rsid w:val="00E02979"/>
    <w:rsid w:val="00E02B5E"/>
    <w:rsid w:val="00E03672"/>
    <w:rsid w:val="00E03C96"/>
    <w:rsid w:val="00E0719D"/>
    <w:rsid w:val="00E10C16"/>
    <w:rsid w:val="00E1127C"/>
    <w:rsid w:val="00E13B1C"/>
    <w:rsid w:val="00E16FF7"/>
    <w:rsid w:val="00E17AFD"/>
    <w:rsid w:val="00E22B7C"/>
    <w:rsid w:val="00E22C30"/>
    <w:rsid w:val="00E2553F"/>
    <w:rsid w:val="00E265A4"/>
    <w:rsid w:val="00E26D68"/>
    <w:rsid w:val="00E36485"/>
    <w:rsid w:val="00E37C46"/>
    <w:rsid w:val="00E4366B"/>
    <w:rsid w:val="00E437B0"/>
    <w:rsid w:val="00E44045"/>
    <w:rsid w:val="00E445C8"/>
    <w:rsid w:val="00E44DD4"/>
    <w:rsid w:val="00E4520D"/>
    <w:rsid w:val="00E5790C"/>
    <w:rsid w:val="00E618C4"/>
    <w:rsid w:val="00E645E3"/>
    <w:rsid w:val="00E66D98"/>
    <w:rsid w:val="00E7218A"/>
    <w:rsid w:val="00E722F7"/>
    <w:rsid w:val="00E73473"/>
    <w:rsid w:val="00E7502F"/>
    <w:rsid w:val="00E82883"/>
    <w:rsid w:val="00E83DF2"/>
    <w:rsid w:val="00E83F2C"/>
    <w:rsid w:val="00E878EE"/>
    <w:rsid w:val="00E948B6"/>
    <w:rsid w:val="00E95FC3"/>
    <w:rsid w:val="00E9608E"/>
    <w:rsid w:val="00EA08FE"/>
    <w:rsid w:val="00EA148D"/>
    <w:rsid w:val="00EA4176"/>
    <w:rsid w:val="00EA6EC7"/>
    <w:rsid w:val="00EB0647"/>
    <w:rsid w:val="00EB104F"/>
    <w:rsid w:val="00EB138E"/>
    <w:rsid w:val="00EB2103"/>
    <w:rsid w:val="00EB282B"/>
    <w:rsid w:val="00EB46E5"/>
    <w:rsid w:val="00EB5C73"/>
    <w:rsid w:val="00EB5D4D"/>
    <w:rsid w:val="00EB6882"/>
    <w:rsid w:val="00EC10AE"/>
    <w:rsid w:val="00EC11EE"/>
    <w:rsid w:val="00EC24BB"/>
    <w:rsid w:val="00EC528C"/>
    <w:rsid w:val="00ED0703"/>
    <w:rsid w:val="00ED116C"/>
    <w:rsid w:val="00ED14BD"/>
    <w:rsid w:val="00ED1E83"/>
    <w:rsid w:val="00ED34EC"/>
    <w:rsid w:val="00ED50F3"/>
    <w:rsid w:val="00ED6360"/>
    <w:rsid w:val="00EE2244"/>
    <w:rsid w:val="00EE3C5F"/>
    <w:rsid w:val="00EE4459"/>
    <w:rsid w:val="00EE4FCF"/>
    <w:rsid w:val="00EE5F47"/>
    <w:rsid w:val="00EE6D9D"/>
    <w:rsid w:val="00EE7882"/>
    <w:rsid w:val="00EF09E5"/>
    <w:rsid w:val="00EF1941"/>
    <w:rsid w:val="00EF360F"/>
    <w:rsid w:val="00EF4F18"/>
    <w:rsid w:val="00EF6C64"/>
    <w:rsid w:val="00F016C7"/>
    <w:rsid w:val="00F02250"/>
    <w:rsid w:val="00F03BEC"/>
    <w:rsid w:val="00F03DA2"/>
    <w:rsid w:val="00F0494E"/>
    <w:rsid w:val="00F05FCA"/>
    <w:rsid w:val="00F063DF"/>
    <w:rsid w:val="00F12DEC"/>
    <w:rsid w:val="00F13F18"/>
    <w:rsid w:val="00F14859"/>
    <w:rsid w:val="00F1561C"/>
    <w:rsid w:val="00F1715C"/>
    <w:rsid w:val="00F178E1"/>
    <w:rsid w:val="00F17C45"/>
    <w:rsid w:val="00F17E8A"/>
    <w:rsid w:val="00F20453"/>
    <w:rsid w:val="00F2092F"/>
    <w:rsid w:val="00F21DD2"/>
    <w:rsid w:val="00F22392"/>
    <w:rsid w:val="00F25C30"/>
    <w:rsid w:val="00F275D7"/>
    <w:rsid w:val="00F310F8"/>
    <w:rsid w:val="00F3389F"/>
    <w:rsid w:val="00F34816"/>
    <w:rsid w:val="00F348C0"/>
    <w:rsid w:val="00F35939"/>
    <w:rsid w:val="00F37469"/>
    <w:rsid w:val="00F37E62"/>
    <w:rsid w:val="00F40F8F"/>
    <w:rsid w:val="00F4147D"/>
    <w:rsid w:val="00F45607"/>
    <w:rsid w:val="00F46000"/>
    <w:rsid w:val="00F4722B"/>
    <w:rsid w:val="00F50A69"/>
    <w:rsid w:val="00F533FC"/>
    <w:rsid w:val="00F54432"/>
    <w:rsid w:val="00F569C6"/>
    <w:rsid w:val="00F575B0"/>
    <w:rsid w:val="00F613EC"/>
    <w:rsid w:val="00F61A4C"/>
    <w:rsid w:val="00F659EB"/>
    <w:rsid w:val="00F6610C"/>
    <w:rsid w:val="00F666BB"/>
    <w:rsid w:val="00F6678F"/>
    <w:rsid w:val="00F765A8"/>
    <w:rsid w:val="00F837AB"/>
    <w:rsid w:val="00F84E93"/>
    <w:rsid w:val="00F85ADF"/>
    <w:rsid w:val="00F86BA6"/>
    <w:rsid w:val="00F875E9"/>
    <w:rsid w:val="00F87E77"/>
    <w:rsid w:val="00F93E20"/>
    <w:rsid w:val="00F96701"/>
    <w:rsid w:val="00FB3994"/>
    <w:rsid w:val="00FB5BAA"/>
    <w:rsid w:val="00FB6342"/>
    <w:rsid w:val="00FB6AE4"/>
    <w:rsid w:val="00FB6F6A"/>
    <w:rsid w:val="00FC39CE"/>
    <w:rsid w:val="00FC59E2"/>
    <w:rsid w:val="00FC6389"/>
    <w:rsid w:val="00FC757D"/>
    <w:rsid w:val="00FD297F"/>
    <w:rsid w:val="00FD2B16"/>
    <w:rsid w:val="00FD76E4"/>
    <w:rsid w:val="00FD7B5E"/>
    <w:rsid w:val="00FE0C02"/>
    <w:rsid w:val="00FE0CF2"/>
    <w:rsid w:val="00FE4333"/>
    <w:rsid w:val="00FE56B5"/>
    <w:rsid w:val="00FE6AEC"/>
    <w:rsid w:val="00FE768E"/>
    <w:rsid w:val="00FE7A60"/>
    <w:rsid w:val="00FF23E9"/>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6CEF92A6-9826-490B-B87B-D67B592D2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45D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basedOn w:val="Standardnpsmoodstavce"/>
    <w:qFormat/>
    <w:rsid w:val="007E5E92"/>
    <w:rPr>
      <w:b/>
    </w:rPr>
  </w:style>
  <w:style w:type="paragraph" w:customStyle="1" w:styleId="Odstavec1-4a">
    <w:name w:val="_Odstavec_1-4_(a)"/>
    <w:basedOn w:val="Odstavec1-1a"/>
    <w:qFormat/>
    <w:rsid w:val="007E5E92"/>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7E5E92"/>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FCDFA82-8DD7-435D-9079-965E8358455D}">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984234ca-c373-45c2-b25d-5f673622f748"/>
    <ds:schemaRef ds:uri="http://www.w3.org/XML/1998/namespace"/>
  </ds:schemaRefs>
</ds:datastoreItem>
</file>

<file path=customXml/itemProps4.xml><?xml version="1.0" encoding="utf-8"?>
<ds:datastoreItem xmlns:ds="http://schemas.openxmlformats.org/officeDocument/2006/customXml" ds:itemID="{CC050731-DA5D-4D74-B8D2-ACC488264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58</Pages>
  <Words>23927</Words>
  <Characters>141176</Characters>
  <Application>Microsoft Office Word</Application>
  <DocSecurity>0</DocSecurity>
  <Lines>1176</Lines>
  <Paragraphs>329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Hrušková Pavlína</cp:lastModifiedBy>
  <cp:revision>4</cp:revision>
  <cp:lastPrinted>2024-12-05T06:35:00Z</cp:lastPrinted>
  <dcterms:created xsi:type="dcterms:W3CDTF">2024-12-04T06:44:00Z</dcterms:created>
  <dcterms:modified xsi:type="dcterms:W3CDTF">2024-12-05T06:36:00Z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